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33" w:rsidRPr="004B2344" w:rsidRDefault="00B90E33" w:rsidP="00B90E33">
      <w:pPr>
        <w:jc w:val="right"/>
        <w:rPr>
          <w:rFonts w:ascii="Times New Roman" w:hAnsi="Times New Roman"/>
          <w:sz w:val="30"/>
          <w:szCs w:val="30"/>
        </w:rPr>
      </w:pPr>
    </w:p>
    <w:p w:rsidR="00B90E33" w:rsidRPr="004B2344" w:rsidRDefault="00B90E33" w:rsidP="00B90E33">
      <w:pPr>
        <w:pStyle w:val="newncpi"/>
        <w:tabs>
          <w:tab w:val="left" w:pos="6804"/>
        </w:tabs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УТВЕРЖДЕНО</w:t>
      </w:r>
    </w:p>
    <w:p w:rsidR="00B90E33" w:rsidRPr="004B2344" w:rsidRDefault="00B90E33" w:rsidP="00B90E33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Постановление Министерства внутренних дел Республики Беларусь</w:t>
      </w:r>
    </w:p>
    <w:p w:rsidR="00B90E33" w:rsidRPr="004B2344" w:rsidRDefault="00B90E33" w:rsidP="00B90E33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25.01.2022</w:t>
      </w:r>
      <w:r w:rsidRPr="004B2344">
        <w:rPr>
          <w:sz w:val="30"/>
          <w:szCs w:val="30"/>
        </w:rPr>
        <w:tab/>
      </w:r>
      <w:r w:rsidRPr="004B2344">
        <w:rPr>
          <w:sz w:val="30"/>
          <w:szCs w:val="30"/>
        </w:rPr>
        <w:tab/>
        <w:t>№ 18</w:t>
      </w:r>
    </w:p>
    <w:p w:rsidR="00B90E33" w:rsidRPr="004B2344" w:rsidRDefault="00B90E33" w:rsidP="00B90E33">
      <w:pPr>
        <w:pStyle w:val="titlep"/>
        <w:spacing w:after="0"/>
        <w:ind w:right="3971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>РЕГЛАМЕНТ</w:t>
      </w:r>
    </w:p>
    <w:p w:rsidR="00B90E33" w:rsidRPr="004B2344" w:rsidRDefault="00B90E33" w:rsidP="00B90E33">
      <w:pPr>
        <w:pStyle w:val="titlep"/>
        <w:spacing w:before="120" w:after="0" w:line="280" w:lineRule="exact"/>
        <w:ind w:right="3402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 xml:space="preserve">административной процедуры, осуществляемой в отношении субъектов хозяйствования, по </w:t>
      </w:r>
      <w:r w:rsidRPr="004B2344">
        <w:rPr>
          <w:b w:val="0"/>
          <w:sz w:val="30"/>
          <w:szCs w:val="30"/>
        </w:rPr>
        <w:t xml:space="preserve">подпункту </w:t>
      </w:r>
      <w:r w:rsidRPr="004B2344">
        <w:rPr>
          <w:rFonts w:eastAsia="Calibri"/>
          <w:b w:val="0"/>
          <w:sz w:val="30"/>
          <w:szCs w:val="30"/>
        </w:rPr>
        <w:t xml:space="preserve">15.4.7 </w:t>
      </w:r>
      <w:r w:rsidRPr="004B2344">
        <w:rPr>
          <w:b w:val="0"/>
          <w:sz w:val="30"/>
          <w:szCs w:val="30"/>
        </w:rPr>
        <w:t>«</w:t>
      </w:r>
      <w:r w:rsidRPr="004B2344">
        <w:rPr>
          <w:rFonts w:eastAsia="Calibri"/>
          <w:b w:val="0"/>
          <w:sz w:val="30"/>
          <w:szCs w:val="30"/>
        </w:rPr>
        <w:t>Внесение изменения в разрешени</w:t>
      </w:r>
      <w:r w:rsidRPr="004B2344">
        <w:rPr>
          <w:b w:val="0"/>
          <w:sz w:val="30"/>
          <w:szCs w:val="30"/>
        </w:rPr>
        <w:t>е</w:t>
      </w:r>
      <w:r w:rsidRPr="004B2344">
        <w:rPr>
          <w:rFonts w:eastAsia="Calibri"/>
          <w:b w:val="0"/>
          <w:sz w:val="30"/>
          <w:szCs w:val="30"/>
        </w:rPr>
        <w:t xml:space="preserve"> на привлечение в Республику Беларусь иностранной рабочей силы</w:t>
      </w:r>
      <w:r w:rsidRPr="004B2344">
        <w:rPr>
          <w:b w:val="0"/>
          <w:sz w:val="30"/>
          <w:szCs w:val="30"/>
        </w:rPr>
        <w:t>»</w:t>
      </w:r>
    </w:p>
    <w:p w:rsidR="00B90E33" w:rsidRPr="004B2344" w:rsidRDefault="00B90E33" w:rsidP="00B90E33">
      <w:pPr>
        <w:pStyle w:val="newncpi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p w:rsidR="00B90E33" w:rsidRPr="004B2344" w:rsidRDefault="00B90E33" w:rsidP="00B90E3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 Особенности осуществления административной процедуры:</w:t>
      </w:r>
    </w:p>
    <w:p w:rsidR="00B90E33" w:rsidRPr="004B2344" w:rsidRDefault="00B90E33" w:rsidP="00B90E3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1.1. наименование уполномоченного органа (подведомственность административной процедуры) – Департамент по гражданству и миграции Министерства внутренних дел;</w:t>
      </w:r>
    </w:p>
    <w:p w:rsidR="00B90E33" w:rsidRPr="004B2344" w:rsidRDefault="00B90E33" w:rsidP="00B90E3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B90E33" w:rsidRPr="004B2344" w:rsidRDefault="00B90E33" w:rsidP="00B90E3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28 октября 2008 г. № 433-З «Об основах административных процедур»;</w:t>
      </w:r>
    </w:p>
    <w:p w:rsidR="00B90E33" w:rsidRPr="004B2344" w:rsidRDefault="00B90E33" w:rsidP="00B90E3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30 декабря 2010 г. № 225-З «О внешней трудовой миграции»;</w:t>
      </w:r>
    </w:p>
    <w:p w:rsidR="00B90E33" w:rsidRPr="004B2344" w:rsidRDefault="00B90E33" w:rsidP="00B90E3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Указ Президента Республики Беларусь от 25 июня 2021 г. № 240 </w:t>
      </w:r>
      <w:r w:rsidRPr="004B2344">
        <w:rPr>
          <w:sz w:val="30"/>
          <w:szCs w:val="30"/>
        </w:rPr>
        <w:br/>
        <w:t>«Об административных процедурах, осуществляемых в отношении субъектов хозяйствования»;</w:t>
      </w:r>
    </w:p>
    <w:p w:rsidR="00B90E33" w:rsidRPr="004B2344" w:rsidRDefault="00B90E33" w:rsidP="00B90E3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постановление Совета Министров Республики Беларусь                              от 24 сентября 2021 г. № 548 «Об административных процедурах, осуществляемых в отношении субъектов хозяйствования»;</w:t>
      </w:r>
    </w:p>
    <w:p w:rsidR="00B90E33" w:rsidRPr="004B2344" w:rsidRDefault="00B90E33" w:rsidP="00B90E3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постановление Министерства внутренних дел Республики Беларусь от 24 июня 2016 г. № 173 «О порядке выдачи разрешительных документов на право осуществления трудовой деятельности в отношении иностранных граждан и лиц без гражданства»;</w:t>
      </w:r>
    </w:p>
    <w:p w:rsidR="00B90E33" w:rsidRPr="004B2344" w:rsidRDefault="00B90E33" w:rsidP="00B90E3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1.3. иные имеющиеся особенности осуществления административной процедуры – уполномоченным органом проверка фактов государственной регистрации юридического лица или индивидуального предпринимателя, изменения наименования юридического лица осуществляется посредством веб-портала Единого государственного регистра юридических лиц и индивидуальных предпринимателей.</w:t>
      </w:r>
    </w:p>
    <w:p w:rsidR="00B90E33" w:rsidRPr="004B2344" w:rsidRDefault="00B90E33" w:rsidP="00B90E3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lastRenderedPageBreak/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B90E33" w:rsidRPr="004B2344" w:rsidRDefault="00B90E33" w:rsidP="00B90E33">
      <w:pPr>
        <w:pStyle w:val="point"/>
        <w:rPr>
          <w:sz w:val="30"/>
          <w:szCs w:val="3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3686"/>
        <w:gridCol w:w="2551"/>
      </w:tblGrid>
      <w:tr w:rsidR="00B90E33" w:rsidRPr="004B2344" w:rsidTr="00DE1DD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337" w:type="dxa"/>
          </w:tcPr>
          <w:p w:rsidR="00B90E33" w:rsidRPr="004B2344" w:rsidRDefault="00B90E3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3686" w:type="dxa"/>
          </w:tcPr>
          <w:p w:rsidR="00B90E33" w:rsidRPr="004B2344" w:rsidRDefault="00B90E3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2551" w:type="dxa"/>
          </w:tcPr>
          <w:p w:rsidR="00B90E33" w:rsidRPr="004B2344" w:rsidRDefault="00B90E3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B90E33" w:rsidRPr="004B2344" w:rsidTr="00DE1DD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37" w:type="dxa"/>
          </w:tcPr>
          <w:p w:rsidR="00B90E33" w:rsidRPr="004B2344" w:rsidRDefault="00B90E33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заявление о внесении изменения в разрешение </w:t>
            </w:r>
            <w:r w:rsidRPr="004B2344">
              <w:rPr>
                <w:rFonts w:eastAsia="Calibri"/>
                <w:sz w:val="26"/>
                <w:szCs w:val="26"/>
              </w:rPr>
              <w:t>на привлечение в Республику Беларусь иностранной рабочей силы</w:t>
            </w:r>
          </w:p>
        </w:tc>
        <w:tc>
          <w:tcPr>
            <w:tcW w:w="3686" w:type="dxa"/>
          </w:tcPr>
          <w:p w:rsidR="00B90E33" w:rsidRPr="004B2344" w:rsidRDefault="00B90E33" w:rsidP="00DE1DD4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>заявление должно содержать сведения, предусмотренные в части первой пункта 5 статьи 14 Закона  Республики Беларусь «Об основах административных процедур»</w:t>
            </w:r>
          </w:p>
        </w:tc>
        <w:tc>
          <w:tcPr>
            <w:tcW w:w="2551" w:type="dxa"/>
          </w:tcPr>
          <w:p w:rsidR="00B90E33" w:rsidRPr="004B2344" w:rsidRDefault="00B90E33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в письменной форме:</w:t>
            </w:r>
          </w:p>
          <w:p w:rsidR="00B90E33" w:rsidRPr="004B2344" w:rsidRDefault="00B90E33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</w:p>
          <w:p w:rsidR="00B90E33" w:rsidRPr="004B2344" w:rsidRDefault="00B90E33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в ходе приема заинтересованного лица;</w:t>
            </w:r>
          </w:p>
          <w:p w:rsidR="00B90E33" w:rsidRPr="004B2344" w:rsidRDefault="00B90E33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по почте;</w:t>
            </w:r>
          </w:p>
          <w:p w:rsidR="00B90E33" w:rsidRPr="004B2344" w:rsidRDefault="00B90E33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нарочным (курьером)</w:t>
            </w:r>
          </w:p>
          <w:p w:rsidR="00B90E33" w:rsidRPr="004B2344" w:rsidRDefault="00B90E33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i/>
                <w:sz w:val="26"/>
                <w:szCs w:val="26"/>
              </w:rPr>
            </w:pPr>
          </w:p>
        </w:tc>
      </w:tr>
    </w:tbl>
    <w:p w:rsidR="00B90E33" w:rsidRPr="004B2344" w:rsidRDefault="00B90E33" w:rsidP="00B90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90E33" w:rsidRPr="004B2344" w:rsidRDefault="00B90E33" w:rsidP="00B90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B2344">
        <w:rPr>
          <w:rFonts w:ascii="Times New Roman" w:hAnsi="Times New Roman"/>
          <w:sz w:val="30"/>
          <w:szCs w:val="30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 – седьмом части первой пункта 2 статьи 15 Закона Республики Беларусь          «Об основах административных процедур».</w:t>
      </w:r>
    </w:p>
    <w:p w:rsidR="00B90E33" w:rsidRPr="004B2344" w:rsidRDefault="00B90E33" w:rsidP="00B90E3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B90E33" w:rsidRPr="004B2344" w:rsidRDefault="00B90E33" w:rsidP="00B90E33">
      <w:pPr>
        <w:pStyle w:val="newncpi"/>
        <w:ind w:firstLine="0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4"/>
        <w:gridCol w:w="1559"/>
        <w:gridCol w:w="1844"/>
      </w:tblGrid>
      <w:tr w:rsidR="00B90E33" w:rsidRPr="004B2344" w:rsidTr="00DE1DD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814" w:type="dxa"/>
          </w:tcPr>
          <w:p w:rsidR="00B90E33" w:rsidRPr="004B2344" w:rsidRDefault="00B90E3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559" w:type="dxa"/>
          </w:tcPr>
          <w:p w:rsidR="00B90E33" w:rsidRPr="004B2344" w:rsidRDefault="00B90E3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44" w:type="dxa"/>
          </w:tcPr>
          <w:p w:rsidR="00B90E33" w:rsidRPr="004B2344" w:rsidRDefault="00B90E3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Форма представления</w:t>
            </w:r>
          </w:p>
        </w:tc>
      </w:tr>
      <w:tr w:rsidR="00B90E33" w:rsidRPr="004B2344" w:rsidTr="00DE1DD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14" w:type="dxa"/>
          </w:tcPr>
          <w:p w:rsidR="00B90E33" w:rsidRPr="004B2344" w:rsidRDefault="00B90E33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разрешение </w:t>
            </w:r>
            <w:r w:rsidRPr="004B2344">
              <w:rPr>
                <w:rFonts w:eastAsia="Calibri"/>
                <w:sz w:val="26"/>
                <w:szCs w:val="26"/>
              </w:rPr>
              <w:t>на привлечение в Республику Беларусь иностранной рабочей силы</w:t>
            </w:r>
          </w:p>
        </w:tc>
        <w:tc>
          <w:tcPr>
            <w:tcW w:w="1559" w:type="dxa"/>
          </w:tcPr>
          <w:p w:rsidR="00B90E33" w:rsidRPr="004B2344" w:rsidRDefault="00B90E33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1 год</w:t>
            </w:r>
          </w:p>
        </w:tc>
        <w:tc>
          <w:tcPr>
            <w:tcW w:w="1844" w:type="dxa"/>
          </w:tcPr>
          <w:p w:rsidR="00B90E33" w:rsidRPr="004B2344" w:rsidRDefault="00B90E33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письменная</w:t>
            </w:r>
          </w:p>
        </w:tc>
      </w:tr>
    </w:tbl>
    <w:p w:rsidR="00B90E33" w:rsidRPr="004B2344" w:rsidRDefault="00B90E33" w:rsidP="00B90E33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Иные действия, совершаемые уполномоченным органом по исполнению административного решения, – внесение сведений о внесении изменения в разрешение </w:t>
      </w:r>
      <w:r w:rsidRPr="004B2344">
        <w:rPr>
          <w:rFonts w:eastAsia="Calibri"/>
          <w:sz w:val="30"/>
          <w:szCs w:val="30"/>
        </w:rPr>
        <w:t>на привлечение в Республику Беларусь иностранной рабочей силы</w:t>
      </w:r>
      <w:r w:rsidRPr="004B2344">
        <w:rPr>
          <w:sz w:val="30"/>
          <w:szCs w:val="30"/>
        </w:rPr>
        <w:t xml:space="preserve"> в автоматизированную информационную систему «Гражданство и миграция».</w:t>
      </w:r>
    </w:p>
    <w:p w:rsidR="00B90E33" w:rsidRPr="004B2344" w:rsidRDefault="00B90E33" w:rsidP="00B90E33">
      <w:pPr>
        <w:widowControl w:val="0"/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 xml:space="preserve">4. 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3"/>
        <w:gridCol w:w="4251"/>
      </w:tblGrid>
      <w:tr w:rsidR="00B90E33" w:rsidRPr="004B2344" w:rsidTr="00DE1DD4">
        <w:tc>
          <w:tcPr>
            <w:tcW w:w="2843" w:type="pct"/>
            <w:vAlign w:val="center"/>
            <w:hideMark/>
          </w:tcPr>
          <w:p w:rsidR="00B90E33" w:rsidRPr="004B2344" w:rsidRDefault="00B90E33" w:rsidP="00DE1DD4">
            <w:pPr>
              <w:widowControl w:val="0"/>
              <w:suppressAutoHyphens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vAlign w:val="center"/>
            <w:hideMark/>
          </w:tcPr>
          <w:p w:rsidR="00B90E33" w:rsidRPr="004B2344" w:rsidRDefault="00B90E33" w:rsidP="00DE1DD4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B90E33" w:rsidRPr="004B2344" w:rsidTr="00DE1DD4">
        <w:tc>
          <w:tcPr>
            <w:tcW w:w="2843" w:type="pct"/>
            <w:vAlign w:val="center"/>
          </w:tcPr>
          <w:p w:rsidR="00B90E33" w:rsidRPr="004B2344" w:rsidRDefault="00B90E33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внутренних дел </w:t>
            </w:r>
          </w:p>
        </w:tc>
        <w:tc>
          <w:tcPr>
            <w:tcW w:w="2157" w:type="pct"/>
            <w:vAlign w:val="center"/>
          </w:tcPr>
          <w:p w:rsidR="00B90E33" w:rsidRPr="004B2344" w:rsidRDefault="00B90E33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 и письменная формы</w:t>
            </w:r>
          </w:p>
        </w:tc>
      </w:tr>
    </w:tbl>
    <w:p w:rsidR="00B90E33" w:rsidRPr="004B2344" w:rsidRDefault="00B90E33" w:rsidP="00B90E33">
      <w:pPr>
        <w:pStyle w:val="newncpi"/>
        <w:tabs>
          <w:tab w:val="left" w:pos="6804"/>
        </w:tabs>
        <w:spacing w:line="280" w:lineRule="exact"/>
        <w:ind w:left="5387" w:firstLine="0"/>
      </w:pPr>
      <w:r w:rsidRPr="004B2344">
        <w:t xml:space="preserve"> </w:t>
      </w:r>
    </w:p>
    <w:sectPr w:rsidR="00B90E33" w:rsidRPr="004B2344" w:rsidSect="009E1D18">
      <w:headerReference w:type="even" r:id="rId7"/>
      <w:headerReference w:type="default" r:id="rId8"/>
      <w:pgSz w:w="11906" w:h="16838" w:code="9"/>
      <w:pgMar w:top="794" w:right="567" w:bottom="851" w:left="1701" w:header="284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E5" w:rsidRDefault="00695AE5" w:rsidP="00B90E33">
      <w:pPr>
        <w:spacing w:after="0" w:line="240" w:lineRule="auto"/>
      </w:pPr>
      <w:r>
        <w:separator/>
      </w:r>
    </w:p>
  </w:endnote>
  <w:endnote w:type="continuationSeparator" w:id="1">
    <w:p w:rsidR="00695AE5" w:rsidRDefault="00695AE5" w:rsidP="00B9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E5" w:rsidRDefault="00695AE5" w:rsidP="00B90E33">
      <w:pPr>
        <w:spacing w:after="0" w:line="240" w:lineRule="auto"/>
      </w:pPr>
      <w:r>
        <w:separator/>
      </w:r>
    </w:p>
  </w:footnote>
  <w:footnote w:type="continuationSeparator" w:id="1">
    <w:p w:rsidR="00695AE5" w:rsidRDefault="00695AE5" w:rsidP="00B9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D7" w:rsidRDefault="00695AE5" w:rsidP="00DC1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1D7" w:rsidRDefault="00695A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D7" w:rsidRPr="00DC1565" w:rsidRDefault="00695AE5" w:rsidP="00DC1565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30"/>
        <w:szCs w:val="30"/>
      </w:rPr>
    </w:pPr>
    <w:r w:rsidRPr="00DC1565">
      <w:rPr>
        <w:rStyle w:val="a5"/>
        <w:rFonts w:ascii="Times New Roman" w:hAnsi="Times New Roman"/>
        <w:sz w:val="30"/>
        <w:szCs w:val="30"/>
      </w:rPr>
      <w:fldChar w:fldCharType="begin"/>
    </w:r>
    <w:r w:rsidRPr="00DC1565">
      <w:rPr>
        <w:rStyle w:val="a5"/>
        <w:rFonts w:ascii="Times New Roman" w:hAnsi="Times New Roman"/>
        <w:sz w:val="30"/>
        <w:szCs w:val="30"/>
      </w:rPr>
      <w:instrText xml:space="preserve">PAGE  </w:instrText>
    </w:r>
    <w:r w:rsidRPr="00DC1565">
      <w:rPr>
        <w:rStyle w:val="a5"/>
        <w:rFonts w:ascii="Times New Roman" w:hAnsi="Times New Roman"/>
        <w:sz w:val="30"/>
        <w:szCs w:val="30"/>
      </w:rPr>
      <w:fldChar w:fldCharType="separate"/>
    </w:r>
    <w:r w:rsidR="00B90E33">
      <w:rPr>
        <w:rStyle w:val="a5"/>
        <w:rFonts w:ascii="Times New Roman" w:hAnsi="Times New Roman"/>
        <w:noProof/>
        <w:sz w:val="30"/>
        <w:szCs w:val="30"/>
      </w:rPr>
      <w:t>2</w:t>
    </w:r>
    <w:r w:rsidRPr="00DC1565">
      <w:rPr>
        <w:rStyle w:val="a5"/>
        <w:rFonts w:ascii="Times New Roman" w:hAnsi="Times New Roman"/>
        <w:sz w:val="30"/>
        <w:szCs w:val="30"/>
      </w:rPr>
      <w:fldChar w:fldCharType="end"/>
    </w:r>
  </w:p>
  <w:p w:rsidR="00C711D7" w:rsidRDefault="00695AE5">
    <w:pPr>
      <w:pStyle w:val="a3"/>
      <w:framePr w:wrap="around" w:vAnchor="text" w:hAnchor="margin" w:xAlign="center" w:y="1"/>
      <w:rPr>
        <w:rStyle w:val="a5"/>
      </w:rPr>
    </w:pPr>
  </w:p>
  <w:p w:rsidR="00C711D7" w:rsidRDefault="00695A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E33"/>
    <w:rsid w:val="00153578"/>
    <w:rsid w:val="00227DA0"/>
    <w:rsid w:val="00234EA4"/>
    <w:rsid w:val="003934D3"/>
    <w:rsid w:val="0063799E"/>
    <w:rsid w:val="00695AE5"/>
    <w:rsid w:val="00882426"/>
    <w:rsid w:val="00882AC9"/>
    <w:rsid w:val="00935E76"/>
    <w:rsid w:val="00955C98"/>
    <w:rsid w:val="009B7BCC"/>
    <w:rsid w:val="00B90E33"/>
    <w:rsid w:val="00E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33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0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0E33"/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B90E33"/>
  </w:style>
  <w:style w:type="paragraph" w:customStyle="1" w:styleId="ConsPlusNonformat">
    <w:name w:val="ConsPlusNonformat"/>
    <w:rsid w:val="00B90E33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B90E3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90E3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90E3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90E3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0E3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77BA-CDB4-4136-89AE-9C33FDC6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2022-06-22T11:08:00Z</dcterms:created>
  <dcterms:modified xsi:type="dcterms:W3CDTF">2022-06-22T11:10:00Z</dcterms:modified>
</cp:coreProperties>
</file>