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1A" w:rsidRPr="00B9559D" w:rsidRDefault="0025371A" w:rsidP="0025371A">
      <w:pPr>
        <w:jc w:val="center"/>
        <w:rPr>
          <w:b/>
          <w:color w:val="008000"/>
          <w:szCs w:val="30"/>
        </w:rPr>
      </w:pPr>
      <w:bookmarkStart w:id="0" w:name="_GoBack"/>
      <w:bookmarkEnd w:id="0"/>
      <w:r w:rsidRPr="00B9559D">
        <w:rPr>
          <w:b/>
          <w:color w:val="008000"/>
          <w:szCs w:val="30"/>
        </w:rPr>
        <w:t>Административная процедура № 2.9</w:t>
      </w:r>
    </w:p>
    <w:p w:rsidR="0025371A" w:rsidRPr="00B9559D" w:rsidRDefault="0025371A" w:rsidP="0025371A">
      <w:pPr>
        <w:pStyle w:val="a3"/>
        <w:jc w:val="center"/>
        <w:rPr>
          <w:i/>
          <w:iCs/>
          <w:color w:val="0000FF"/>
          <w:szCs w:val="30"/>
        </w:rPr>
      </w:pPr>
      <w:r w:rsidRPr="00B9559D">
        <w:rPr>
          <w:iCs/>
          <w:szCs w:val="30"/>
          <w:u w:val="single"/>
        </w:rPr>
        <w:t>Назначения пособия по уходу за ребенком в возрасте до 3 лет</w:t>
      </w:r>
      <w:r w:rsidRPr="00B9559D">
        <w:rPr>
          <w:i/>
          <w:iCs/>
          <w:color w:val="0000FF"/>
          <w:szCs w:val="30"/>
        </w:rPr>
        <w:t xml:space="preserve"> </w:t>
      </w:r>
    </w:p>
    <w:p w:rsidR="0025371A" w:rsidRDefault="0025371A" w:rsidP="0025371A">
      <w:pPr>
        <w:jc w:val="both"/>
        <w:rPr>
          <w:b/>
          <w:color w:val="009900"/>
          <w:szCs w:val="30"/>
        </w:rPr>
      </w:pPr>
      <w:r>
        <w:rPr>
          <w:b/>
          <w:color w:val="009900"/>
          <w:szCs w:val="30"/>
        </w:rPr>
        <w:t xml:space="preserve">           </w:t>
      </w:r>
      <w:r w:rsidRPr="00B9559D">
        <w:rPr>
          <w:b/>
          <w:color w:val="009900"/>
          <w:szCs w:val="30"/>
        </w:rPr>
        <w:t>Документы и (или) сведения, представляемые гражданином при обращении, согласно Указу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граждан»:</w:t>
      </w:r>
    </w:p>
    <w:p w:rsidR="0025371A" w:rsidRPr="00707D2C" w:rsidRDefault="0025371A" w:rsidP="0025371A">
      <w:pPr>
        <w:keepNext/>
        <w:numPr>
          <w:ilvl w:val="0"/>
          <w:numId w:val="1"/>
        </w:numPr>
        <w:shd w:val="clear" w:color="auto" w:fill="FFFFFF"/>
        <w:tabs>
          <w:tab w:val="left" w:pos="675"/>
        </w:tabs>
        <w:spacing w:line="260" w:lineRule="exact"/>
        <w:outlineLvl w:val="4"/>
        <w:rPr>
          <w:sz w:val="28"/>
          <w:szCs w:val="28"/>
        </w:rPr>
      </w:pPr>
      <w:r w:rsidRPr="00707D2C">
        <w:rPr>
          <w:sz w:val="28"/>
          <w:szCs w:val="28"/>
        </w:rPr>
        <w:t>Заявление</w:t>
      </w:r>
    </w:p>
    <w:p w:rsidR="0025371A" w:rsidRPr="00707D2C" w:rsidRDefault="0025371A" w:rsidP="0025371A">
      <w:pPr>
        <w:keepNext/>
        <w:numPr>
          <w:ilvl w:val="0"/>
          <w:numId w:val="1"/>
        </w:numPr>
        <w:shd w:val="clear" w:color="auto" w:fill="FFFFFF"/>
        <w:tabs>
          <w:tab w:val="left" w:pos="669"/>
        </w:tabs>
        <w:spacing w:line="260" w:lineRule="exact"/>
        <w:outlineLvl w:val="4"/>
        <w:rPr>
          <w:sz w:val="28"/>
          <w:szCs w:val="28"/>
        </w:rPr>
      </w:pPr>
      <w:r w:rsidRPr="00707D2C">
        <w:rPr>
          <w:sz w:val="28"/>
          <w:szCs w:val="28"/>
        </w:rPr>
        <w:t>Паспорт или иной документ, удостоверяющий личность</w:t>
      </w:r>
    </w:p>
    <w:p w:rsidR="0025371A" w:rsidRDefault="0025371A" w:rsidP="0025371A">
      <w:pPr>
        <w:keepNext/>
        <w:numPr>
          <w:ilvl w:val="0"/>
          <w:numId w:val="1"/>
        </w:numPr>
        <w:shd w:val="clear" w:color="auto" w:fill="FFFFFF"/>
        <w:spacing w:line="260" w:lineRule="exact"/>
        <w:jc w:val="both"/>
        <w:outlineLvl w:val="4"/>
        <w:rPr>
          <w:sz w:val="28"/>
          <w:szCs w:val="28"/>
        </w:rPr>
      </w:pPr>
      <w:r w:rsidRPr="00707D2C">
        <w:rPr>
          <w:sz w:val="28"/>
          <w:szCs w:val="28"/>
        </w:rPr>
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</w:t>
      </w:r>
      <w:r>
        <w:rPr>
          <w:sz w:val="28"/>
          <w:szCs w:val="28"/>
        </w:rPr>
        <w:t>ы</w:t>
      </w:r>
      <w:r w:rsidRPr="00707D2C">
        <w:rPr>
          <w:sz w:val="28"/>
          <w:szCs w:val="28"/>
        </w:rPr>
        <w:t xml:space="preserve"> статус беженца</w:t>
      </w:r>
      <w:r>
        <w:rPr>
          <w:sz w:val="28"/>
          <w:szCs w:val="28"/>
        </w:rPr>
        <w:t xml:space="preserve"> или убежище </w:t>
      </w:r>
      <w:r w:rsidRPr="00707D2C">
        <w:rPr>
          <w:sz w:val="28"/>
          <w:szCs w:val="28"/>
        </w:rPr>
        <w:t>в Республике Беларусь, - при наличии таких свидетельств)</w:t>
      </w:r>
    </w:p>
    <w:p w:rsidR="0025371A" w:rsidRDefault="0025371A" w:rsidP="0025371A">
      <w:pPr>
        <w:keepNext/>
        <w:numPr>
          <w:ilvl w:val="0"/>
          <w:numId w:val="1"/>
        </w:numPr>
        <w:shd w:val="clear" w:color="auto" w:fill="FFFFFF"/>
        <w:spacing w:line="260" w:lineRule="exact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</w:r>
    </w:p>
    <w:p w:rsidR="0025371A" w:rsidRDefault="0025371A" w:rsidP="0025371A">
      <w:pPr>
        <w:keepNext/>
        <w:numPr>
          <w:ilvl w:val="0"/>
          <w:numId w:val="1"/>
        </w:numPr>
        <w:shd w:val="clear" w:color="auto" w:fill="FFFFFF"/>
        <w:spacing w:line="260" w:lineRule="exact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Выписка из</w:t>
      </w:r>
      <w:r w:rsidRPr="00707D2C">
        <w:rPr>
          <w:sz w:val="28"/>
          <w:szCs w:val="28"/>
        </w:rPr>
        <w:t xml:space="preserve"> решения суда об усыновлении</w:t>
      </w:r>
      <w:r>
        <w:rPr>
          <w:sz w:val="28"/>
          <w:szCs w:val="28"/>
        </w:rPr>
        <w:t xml:space="preserve"> (удочерении)</w:t>
      </w:r>
      <w:r w:rsidRPr="00707D2C">
        <w:rPr>
          <w:sz w:val="28"/>
          <w:szCs w:val="28"/>
        </w:rPr>
        <w:t xml:space="preserve"> – для семей, усыновивших</w:t>
      </w:r>
      <w:r>
        <w:rPr>
          <w:sz w:val="28"/>
          <w:szCs w:val="28"/>
        </w:rPr>
        <w:t xml:space="preserve"> (удочеривших)</w:t>
      </w:r>
      <w:r w:rsidRPr="00707D2C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(представляется по желанию заявителя)</w:t>
      </w:r>
    </w:p>
    <w:p w:rsidR="0025371A" w:rsidRPr="00707D2C" w:rsidRDefault="0025371A" w:rsidP="0025371A">
      <w:pPr>
        <w:numPr>
          <w:ilvl w:val="0"/>
          <w:numId w:val="1"/>
        </w:num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707D2C">
        <w:rPr>
          <w:sz w:val="28"/>
          <w:szCs w:val="28"/>
        </w:rPr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</w:r>
    </w:p>
    <w:p w:rsidR="0025371A" w:rsidRPr="00707D2C" w:rsidRDefault="0025371A" w:rsidP="0025371A">
      <w:pPr>
        <w:numPr>
          <w:ilvl w:val="0"/>
          <w:numId w:val="1"/>
        </w:num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707D2C">
        <w:rPr>
          <w:sz w:val="28"/>
          <w:szCs w:val="28"/>
        </w:rPr>
        <w:t>Удостоверение инвалида либо заключение медико-реабилитационной экспертной комиссии – для ребенка-инвалида в возрасте до 3 лет</w:t>
      </w:r>
    </w:p>
    <w:p w:rsidR="0025371A" w:rsidRPr="00707D2C" w:rsidRDefault="0025371A" w:rsidP="0025371A">
      <w:pPr>
        <w:numPr>
          <w:ilvl w:val="0"/>
          <w:numId w:val="1"/>
        </w:num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707D2C">
        <w:rPr>
          <w:sz w:val="28"/>
          <w:szCs w:val="28"/>
        </w:rPr>
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</w:t>
      </w:r>
      <w:r>
        <w:rPr>
          <w:sz w:val="28"/>
          <w:szCs w:val="28"/>
        </w:rPr>
        <w:t>,</w:t>
      </w:r>
      <w:r w:rsidRPr="00707D2C">
        <w:rPr>
          <w:sz w:val="28"/>
          <w:szCs w:val="28"/>
        </w:rPr>
        <w:t xml:space="preserve"> в зоне последующего отселения или в зоне с правом на отселение</w:t>
      </w:r>
    </w:p>
    <w:p w:rsidR="0025371A" w:rsidRPr="00E503FF" w:rsidRDefault="0025371A" w:rsidP="0025371A">
      <w:pPr>
        <w:numPr>
          <w:ilvl w:val="0"/>
          <w:numId w:val="1"/>
        </w:num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E503FF">
        <w:rPr>
          <w:sz w:val="28"/>
          <w:szCs w:val="28"/>
        </w:rPr>
        <w:t>Свидетельство о заключении брака -  в случае, если заявитель состоит в браке</w:t>
      </w:r>
    </w:p>
    <w:p w:rsidR="0025371A" w:rsidRPr="00707D2C" w:rsidRDefault="0025371A" w:rsidP="0025371A">
      <w:pPr>
        <w:numPr>
          <w:ilvl w:val="0"/>
          <w:numId w:val="1"/>
        </w:num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707D2C">
        <w:rPr>
          <w:sz w:val="28"/>
          <w:szCs w:val="28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</w:p>
    <w:p w:rsidR="0025371A" w:rsidRDefault="0025371A" w:rsidP="0025371A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707D2C">
        <w:rPr>
          <w:sz w:val="28"/>
          <w:szCs w:val="28"/>
        </w:rPr>
        <w:t>Справка о периоде, за который выплачено пособие по беременности и родам</w:t>
      </w:r>
    </w:p>
    <w:p w:rsidR="0025371A" w:rsidRPr="00707D2C" w:rsidRDefault="0025371A" w:rsidP="0025371A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</w:r>
    </w:p>
    <w:p w:rsidR="0025371A" w:rsidRPr="00707D2C" w:rsidRDefault="0025371A" w:rsidP="0025371A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707D2C">
        <w:rPr>
          <w:sz w:val="28"/>
          <w:szCs w:val="28"/>
        </w:rPr>
        <w:t>Выписки (копии) из трудовых книжек родителей (усыновителе</w:t>
      </w:r>
      <w:r>
        <w:rPr>
          <w:sz w:val="28"/>
          <w:szCs w:val="28"/>
        </w:rPr>
        <w:t>й (</w:t>
      </w:r>
      <w:proofErr w:type="spellStart"/>
      <w:r>
        <w:rPr>
          <w:sz w:val="28"/>
          <w:szCs w:val="28"/>
        </w:rPr>
        <w:t>удочерителей</w:t>
      </w:r>
      <w:proofErr w:type="spellEnd"/>
      <w:r>
        <w:rPr>
          <w:sz w:val="28"/>
          <w:szCs w:val="28"/>
        </w:rPr>
        <w:t>),</w:t>
      </w:r>
      <w:r w:rsidRPr="00707D2C">
        <w:rPr>
          <w:sz w:val="28"/>
          <w:szCs w:val="28"/>
        </w:rPr>
        <w:t xml:space="preserve"> опекунов) или иные документы, подтверждающие их занятость, - в случае необходимости определения места назначения пособия</w:t>
      </w:r>
    </w:p>
    <w:p w:rsidR="0025371A" w:rsidRPr="00707D2C" w:rsidRDefault="0025371A" w:rsidP="0025371A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707D2C">
        <w:rPr>
          <w:sz w:val="28"/>
          <w:szCs w:val="28"/>
        </w:rPr>
        <w:t>Справка о том, что гражданин является обучающимс</w:t>
      </w:r>
      <w:r>
        <w:rPr>
          <w:sz w:val="28"/>
          <w:szCs w:val="28"/>
        </w:rPr>
        <w:t>я</w:t>
      </w:r>
    </w:p>
    <w:p w:rsidR="0025371A" w:rsidRPr="00707D2C" w:rsidRDefault="0025371A" w:rsidP="0025371A">
      <w:pPr>
        <w:spacing w:line="240" w:lineRule="exact"/>
        <w:jc w:val="both"/>
        <w:rPr>
          <w:sz w:val="28"/>
          <w:szCs w:val="28"/>
        </w:rPr>
      </w:pPr>
    </w:p>
    <w:p w:rsidR="0025371A" w:rsidRDefault="0025371A" w:rsidP="0025371A">
      <w:pPr>
        <w:spacing w:line="240" w:lineRule="exact"/>
        <w:jc w:val="both"/>
        <w:rPr>
          <w:sz w:val="28"/>
          <w:szCs w:val="28"/>
        </w:rPr>
      </w:pPr>
    </w:p>
    <w:p w:rsidR="0025371A" w:rsidRPr="00707D2C" w:rsidRDefault="0025371A" w:rsidP="0025371A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707D2C">
        <w:rPr>
          <w:sz w:val="28"/>
          <w:szCs w:val="28"/>
        </w:rPr>
        <w:t>Справка о выходе на работу, службу до истечения отпуска по уходу за ребенком в возрасте до 3 лет и прекращении выплаты пособия</w:t>
      </w:r>
      <w:r>
        <w:rPr>
          <w:sz w:val="28"/>
          <w:szCs w:val="28"/>
        </w:rPr>
        <w:t xml:space="preserve"> матери (мачехе) в полной семье, родителю в неполной семье, усыновителю (</w:t>
      </w:r>
      <w:proofErr w:type="spellStart"/>
      <w:r>
        <w:rPr>
          <w:sz w:val="28"/>
          <w:szCs w:val="28"/>
        </w:rPr>
        <w:t>удочерителю</w:t>
      </w:r>
      <w:proofErr w:type="spellEnd"/>
      <w:r>
        <w:rPr>
          <w:sz w:val="28"/>
          <w:szCs w:val="28"/>
        </w:rPr>
        <w:t>) ребенка</w:t>
      </w:r>
      <w:r w:rsidRPr="00707D2C">
        <w:rPr>
          <w:sz w:val="28"/>
          <w:szCs w:val="28"/>
        </w:rPr>
        <w:t xml:space="preserve"> – при оформлении отпуска по уходу за ребенком до достижения им возраста 3</w:t>
      </w:r>
      <w:r>
        <w:rPr>
          <w:sz w:val="28"/>
          <w:szCs w:val="28"/>
        </w:rPr>
        <w:t xml:space="preserve"> </w:t>
      </w:r>
      <w:r w:rsidRPr="00707D2C">
        <w:rPr>
          <w:sz w:val="28"/>
          <w:szCs w:val="28"/>
        </w:rPr>
        <w:t>лет</w:t>
      </w:r>
      <w:r>
        <w:rPr>
          <w:sz w:val="28"/>
          <w:szCs w:val="28"/>
        </w:rPr>
        <w:t xml:space="preserve"> (отпуска по уходу за </w:t>
      </w:r>
      <w:r>
        <w:rPr>
          <w:sz w:val="28"/>
          <w:szCs w:val="28"/>
        </w:rPr>
        <w:lastRenderedPageBreak/>
        <w:t xml:space="preserve">детьми) или приостановлении предпринимательской, нотариальной, адвокатской, ремесленной деятельности, деятельности по оказанию услуг в сфере </w:t>
      </w:r>
      <w:proofErr w:type="spellStart"/>
      <w:r>
        <w:rPr>
          <w:sz w:val="28"/>
          <w:szCs w:val="28"/>
        </w:rPr>
        <w:t>агроэкотуризма</w:t>
      </w:r>
      <w:proofErr w:type="spellEnd"/>
      <w:r>
        <w:rPr>
          <w:sz w:val="28"/>
          <w:szCs w:val="28"/>
        </w:rPr>
        <w:t xml:space="preserve"> в связи с уходом за ребенком в возрасте до 3 лет</w:t>
      </w:r>
      <w:r w:rsidRPr="00707D2C">
        <w:rPr>
          <w:sz w:val="28"/>
          <w:szCs w:val="28"/>
        </w:rPr>
        <w:t xml:space="preserve"> другим членом семьи или родственником ребенка</w:t>
      </w:r>
    </w:p>
    <w:p w:rsidR="0025371A" w:rsidRDefault="0025371A" w:rsidP="0025371A">
      <w:pPr>
        <w:numPr>
          <w:ilvl w:val="0"/>
          <w:numId w:val="1"/>
        </w:numPr>
        <w:shd w:val="clear" w:color="auto" w:fill="FFFFFF"/>
        <w:spacing w:line="260" w:lineRule="exact"/>
        <w:jc w:val="both"/>
        <w:rPr>
          <w:sz w:val="28"/>
          <w:szCs w:val="28"/>
        </w:rPr>
      </w:pPr>
      <w:r w:rsidRPr="00707D2C">
        <w:rPr>
          <w:sz w:val="28"/>
          <w:szCs w:val="28"/>
        </w:rPr>
        <w:t>Справка о размере пособия на детей и периоде его выплаты</w:t>
      </w:r>
      <w:r>
        <w:rPr>
          <w:sz w:val="28"/>
          <w:szCs w:val="28"/>
        </w:rPr>
        <w:t xml:space="preserve"> (справка о неполучении пособия на детей)</w:t>
      </w:r>
      <w:r w:rsidRPr="00707D2C">
        <w:rPr>
          <w:sz w:val="28"/>
          <w:szCs w:val="28"/>
        </w:rPr>
        <w:t xml:space="preserve"> – в случае изменения места выплаты пособия</w:t>
      </w:r>
    </w:p>
    <w:p w:rsidR="0025371A" w:rsidRPr="00707D2C" w:rsidRDefault="0025371A" w:rsidP="002537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(или) сведения о выбытии ребенка из дома ребенка, приемной семьи, детского дома семейного типа, детского </w:t>
      </w:r>
      <w:proofErr w:type="spellStart"/>
      <w:r>
        <w:rPr>
          <w:sz w:val="28"/>
          <w:szCs w:val="28"/>
        </w:rPr>
        <w:t>интернатного</w:t>
      </w:r>
      <w:proofErr w:type="spellEnd"/>
      <w:r>
        <w:rPr>
          <w:sz w:val="28"/>
          <w:szCs w:val="28"/>
        </w:rPr>
        <w:t xml:space="preserve"> учреждения, дома ребенка, исправительной колонии – в случае, если ребенок находился в указанных учреждениях, приемной семье, детском доме семейного типа</w:t>
      </w:r>
    </w:p>
    <w:p w:rsidR="0025371A" w:rsidRPr="00413E14" w:rsidRDefault="0025371A" w:rsidP="0025371A">
      <w:pPr>
        <w:widowControl w:val="0"/>
        <w:numPr>
          <w:ilvl w:val="0"/>
          <w:numId w:val="1"/>
        </w:numPr>
        <w:tabs>
          <w:tab w:val="left" w:pos="66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</w:r>
    </w:p>
    <w:p w:rsidR="0025371A" w:rsidRPr="0025371A" w:rsidRDefault="0025371A" w:rsidP="0025371A">
      <w:pPr>
        <w:shd w:val="clear" w:color="auto" w:fill="FFFFFF"/>
        <w:spacing w:line="260" w:lineRule="exact"/>
        <w:jc w:val="both"/>
        <w:rPr>
          <w:b/>
          <w:bCs/>
          <w:color w:val="00B050"/>
          <w:spacing w:val="-5"/>
          <w:sz w:val="28"/>
          <w:szCs w:val="28"/>
        </w:rPr>
      </w:pPr>
      <w:r w:rsidRPr="00707D2C">
        <w:rPr>
          <w:b/>
          <w:bCs/>
          <w:color w:val="FF0000"/>
          <w:spacing w:val="-5"/>
          <w:sz w:val="28"/>
          <w:szCs w:val="28"/>
        </w:rPr>
        <w:tab/>
      </w:r>
      <w:r w:rsidRPr="0025371A">
        <w:rPr>
          <w:b/>
          <w:bCs/>
          <w:color w:val="00B050"/>
          <w:sz w:val="28"/>
          <w:szCs w:val="28"/>
        </w:rPr>
        <w:t>Иные документы,</w:t>
      </w:r>
      <w:r w:rsidRPr="00707D2C">
        <w:rPr>
          <w:b/>
          <w:bCs/>
          <w:sz w:val="28"/>
          <w:szCs w:val="28"/>
        </w:rPr>
        <w:t xml:space="preserve"> 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proofErr w:type="gramStart"/>
      <w:r w:rsidRPr="00707D2C">
        <w:rPr>
          <w:b/>
          <w:bCs/>
          <w:sz w:val="28"/>
          <w:szCs w:val="28"/>
        </w:rPr>
        <w:t>28.06.2013  №</w:t>
      </w:r>
      <w:proofErr w:type="gramEnd"/>
      <w:r w:rsidRPr="00707D2C">
        <w:rPr>
          <w:b/>
          <w:bCs/>
          <w:sz w:val="28"/>
          <w:szCs w:val="28"/>
        </w:rPr>
        <w:t xml:space="preserve"> 569, которые </w:t>
      </w:r>
      <w:r w:rsidRPr="0025371A">
        <w:rPr>
          <w:b/>
          <w:bCs/>
          <w:color w:val="00B050"/>
          <w:spacing w:val="-5"/>
          <w:sz w:val="28"/>
          <w:szCs w:val="28"/>
        </w:rPr>
        <w:t>запрашиваются службой «Одно окно» из других государственных органов (организаций) или представляются гражданином самостоятельно</w:t>
      </w:r>
    </w:p>
    <w:p w:rsidR="0025371A" w:rsidRDefault="0025371A" w:rsidP="0025371A">
      <w:pPr>
        <w:shd w:val="clear" w:color="auto" w:fill="FFFFFF"/>
        <w:tabs>
          <w:tab w:val="left" w:pos="426"/>
        </w:tabs>
        <w:spacing w:line="260" w:lineRule="exact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07D2C">
        <w:rPr>
          <w:sz w:val="28"/>
          <w:szCs w:val="28"/>
        </w:rPr>
        <w:t xml:space="preserve">Справка о месте жительства и составе семьи </w:t>
      </w:r>
      <w:r>
        <w:rPr>
          <w:sz w:val="28"/>
          <w:szCs w:val="28"/>
        </w:rPr>
        <w:t>или копия лицевого счета</w:t>
      </w:r>
    </w:p>
    <w:p w:rsidR="0025371A" w:rsidRPr="002C7ECF" w:rsidRDefault="0025371A" w:rsidP="0025371A">
      <w:pPr>
        <w:shd w:val="clear" w:color="auto" w:fill="FFFFFF"/>
        <w:tabs>
          <w:tab w:val="left" w:pos="426"/>
        </w:tabs>
        <w:spacing w:line="260" w:lineRule="exact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2C7ECF">
        <w:rPr>
          <w:sz w:val="28"/>
          <w:szCs w:val="28"/>
        </w:rPr>
        <w:t xml:space="preserve">Сведения о средней численности работников коммерческой </w:t>
      </w:r>
      <w:r>
        <w:rPr>
          <w:sz w:val="28"/>
          <w:szCs w:val="28"/>
        </w:rPr>
        <w:t xml:space="preserve">    </w:t>
      </w:r>
      <w:proofErr w:type="spellStart"/>
      <w:r w:rsidRPr="002C7ECF">
        <w:rPr>
          <w:sz w:val="28"/>
          <w:szCs w:val="28"/>
        </w:rPr>
        <w:t>микроорганизации</w:t>
      </w:r>
      <w:proofErr w:type="spellEnd"/>
    </w:p>
    <w:p w:rsidR="0025371A" w:rsidRDefault="0025371A" w:rsidP="0025371A">
      <w:pPr>
        <w:pStyle w:val="a5"/>
        <w:ind w:firstLine="748"/>
        <w:jc w:val="both"/>
        <w:rPr>
          <w:b/>
          <w:bCs/>
          <w:color w:val="0000FF"/>
          <w:sz w:val="28"/>
          <w:szCs w:val="28"/>
        </w:rPr>
      </w:pPr>
      <w:r w:rsidRPr="006D0069">
        <w:rPr>
          <w:b/>
          <w:color w:val="008000"/>
          <w:szCs w:val="30"/>
        </w:rPr>
        <w:t>Максимальный срок осуществления административной процедуры:</w:t>
      </w:r>
      <w:r>
        <w:rPr>
          <w:b/>
          <w:color w:val="008000"/>
          <w:szCs w:val="30"/>
        </w:rPr>
        <w:t xml:space="preserve"> </w:t>
      </w:r>
      <w:proofErr w:type="gramStart"/>
      <w:r>
        <w:rPr>
          <w:spacing w:val="-1"/>
          <w:sz w:val="28"/>
          <w:szCs w:val="28"/>
        </w:rPr>
        <w:t>Решение  о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пособия по уходу за ребенком в возрасте до 3 лет либо об отказе в его назначении принимается комиссией в течение </w:t>
      </w:r>
      <w:r w:rsidRPr="00AA057A">
        <w:rPr>
          <w:color w:val="009900"/>
          <w:sz w:val="28"/>
          <w:szCs w:val="28"/>
        </w:rPr>
        <w:t>10 дней со дня подачи заявления</w:t>
      </w:r>
      <w:r>
        <w:rPr>
          <w:sz w:val="28"/>
          <w:szCs w:val="28"/>
        </w:rPr>
        <w:t xml:space="preserve">, а в случае запроса документов и (или) сведений от других государственных органов, иных организаций </w:t>
      </w:r>
      <w:r w:rsidRPr="00F97B47">
        <w:rPr>
          <w:b/>
          <w:sz w:val="28"/>
          <w:szCs w:val="28"/>
        </w:rPr>
        <w:t xml:space="preserve">– </w:t>
      </w:r>
      <w:r w:rsidRPr="00F97B47">
        <w:rPr>
          <w:b/>
          <w:color w:val="009900"/>
          <w:sz w:val="28"/>
          <w:szCs w:val="28"/>
        </w:rPr>
        <w:t>1 месяц</w:t>
      </w:r>
      <w:r w:rsidRPr="00F97B47">
        <w:rPr>
          <w:b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</w:p>
    <w:p w:rsidR="0025371A" w:rsidRDefault="0025371A" w:rsidP="0025371A">
      <w:pPr>
        <w:pStyle w:val="a5"/>
        <w:ind w:firstLine="748"/>
        <w:jc w:val="both"/>
        <w:rPr>
          <w:b/>
          <w:bCs/>
          <w:color w:val="008000"/>
          <w:szCs w:val="30"/>
        </w:rPr>
      </w:pPr>
      <w:r w:rsidRPr="006D0069">
        <w:rPr>
          <w:b/>
          <w:bCs/>
          <w:color w:val="00800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процедуры:</w:t>
      </w:r>
      <w:r>
        <w:rPr>
          <w:b/>
          <w:bCs/>
          <w:color w:val="008000"/>
          <w:szCs w:val="30"/>
        </w:rPr>
        <w:t xml:space="preserve"> </w:t>
      </w:r>
    </w:p>
    <w:p w:rsidR="0025371A" w:rsidRPr="00AA057A" w:rsidRDefault="0025371A" w:rsidP="0025371A">
      <w:pPr>
        <w:pStyle w:val="a5"/>
        <w:ind w:firstLine="748"/>
        <w:jc w:val="both"/>
        <w:rPr>
          <w:bCs/>
          <w:sz w:val="28"/>
          <w:szCs w:val="28"/>
        </w:rPr>
      </w:pPr>
      <w:r w:rsidRPr="00AA057A">
        <w:rPr>
          <w:b/>
          <w:bCs/>
          <w:szCs w:val="30"/>
        </w:rPr>
        <w:t xml:space="preserve">- </w:t>
      </w:r>
      <w:r w:rsidRPr="00AA057A">
        <w:rPr>
          <w:sz w:val="28"/>
          <w:szCs w:val="28"/>
        </w:rPr>
        <w:t xml:space="preserve">по день достижения ребенком возраста 3 лет. </w:t>
      </w:r>
    </w:p>
    <w:p w:rsidR="0025371A" w:rsidRDefault="0025371A" w:rsidP="0025371A">
      <w:pPr>
        <w:tabs>
          <w:tab w:val="left" w:pos="-100"/>
        </w:tabs>
        <w:jc w:val="both"/>
        <w:rPr>
          <w:iCs/>
          <w:color w:val="0000FF"/>
          <w:sz w:val="32"/>
        </w:rPr>
      </w:pPr>
      <w:r>
        <w:rPr>
          <w:sz w:val="28"/>
          <w:szCs w:val="28"/>
        </w:rPr>
        <w:t xml:space="preserve">Процедура выполняется </w:t>
      </w:r>
      <w:r w:rsidRPr="00F97B47">
        <w:rPr>
          <w:b/>
          <w:color w:val="009900"/>
          <w:sz w:val="28"/>
          <w:szCs w:val="28"/>
        </w:rPr>
        <w:t>бесплатно</w:t>
      </w:r>
      <w:r w:rsidRPr="00F97B47">
        <w:rPr>
          <w:b/>
          <w:color w:val="0000FF"/>
          <w:sz w:val="28"/>
          <w:szCs w:val="28"/>
        </w:rPr>
        <w:t>.</w:t>
      </w:r>
    </w:p>
    <w:p w:rsidR="0025371A" w:rsidRPr="006D0069" w:rsidRDefault="0025371A" w:rsidP="0025371A">
      <w:pPr>
        <w:tabs>
          <w:tab w:val="left" w:pos="-100"/>
        </w:tabs>
        <w:jc w:val="both"/>
        <w:rPr>
          <w:b/>
          <w:i/>
          <w:color w:val="008000"/>
          <w:szCs w:val="30"/>
          <w:u w:val="single"/>
        </w:rPr>
      </w:pPr>
    </w:p>
    <w:p w:rsidR="0025371A" w:rsidRPr="00AA057A" w:rsidRDefault="0025371A" w:rsidP="0025371A">
      <w:pPr>
        <w:pStyle w:val="a3"/>
        <w:jc w:val="center"/>
        <w:rPr>
          <w:i/>
          <w:iCs/>
          <w:color w:val="009900"/>
          <w:szCs w:val="30"/>
          <w:u w:val="single"/>
        </w:rPr>
      </w:pPr>
      <w:r w:rsidRPr="00AA057A">
        <w:rPr>
          <w:i/>
          <w:iCs/>
          <w:color w:val="009900"/>
          <w:szCs w:val="30"/>
          <w:u w:val="single"/>
        </w:rPr>
        <w:t>Должностные лица, ответственные за реализацию</w:t>
      </w:r>
    </w:p>
    <w:p w:rsidR="0025371A" w:rsidRDefault="0025371A" w:rsidP="0025371A">
      <w:pPr>
        <w:pStyle w:val="a3"/>
        <w:jc w:val="center"/>
        <w:rPr>
          <w:i/>
          <w:iCs/>
          <w:color w:val="009900"/>
          <w:szCs w:val="30"/>
          <w:u w:val="single"/>
        </w:rPr>
      </w:pPr>
      <w:r w:rsidRPr="00AA057A">
        <w:rPr>
          <w:i/>
          <w:iCs/>
          <w:color w:val="009900"/>
          <w:szCs w:val="30"/>
          <w:u w:val="single"/>
        </w:rPr>
        <w:t xml:space="preserve"> административной процедуры:</w:t>
      </w:r>
    </w:p>
    <w:p w:rsidR="0025371A" w:rsidRDefault="0025371A" w:rsidP="0025371A">
      <w:pPr>
        <w:pStyle w:val="a3"/>
        <w:jc w:val="center"/>
        <w:rPr>
          <w:i/>
          <w:iCs/>
          <w:color w:val="0000FF"/>
          <w:szCs w:val="30"/>
          <w:u w:val="single"/>
        </w:rPr>
      </w:pPr>
    </w:p>
    <w:p w:rsidR="0025371A" w:rsidRDefault="0025371A" w:rsidP="0025371A">
      <w:pPr>
        <w:pStyle w:val="a3"/>
        <w:rPr>
          <w:sz w:val="28"/>
          <w:szCs w:val="28"/>
        </w:rPr>
      </w:pPr>
      <w:r>
        <w:rPr>
          <w:szCs w:val="30"/>
        </w:rPr>
        <w:lastRenderedPageBreak/>
        <w:t xml:space="preserve">- </w:t>
      </w:r>
      <w:r w:rsidR="00FA6F47">
        <w:rPr>
          <w:sz w:val="28"/>
          <w:szCs w:val="28"/>
        </w:rPr>
        <w:t>главный специалист Филипович Ирина Аркадьевна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г.Гродно</w:t>
      </w:r>
      <w:proofErr w:type="spellEnd"/>
      <w:r>
        <w:rPr>
          <w:sz w:val="28"/>
          <w:szCs w:val="28"/>
        </w:rPr>
        <w:t>, улица Титова, 9, каб</w:t>
      </w:r>
      <w:r w:rsidR="00FA6F47">
        <w:rPr>
          <w:sz w:val="28"/>
          <w:szCs w:val="28"/>
        </w:rPr>
        <w:t>инет № 13, тел.: (0152) 39-97-19</w:t>
      </w:r>
    </w:p>
    <w:p w:rsidR="0025371A" w:rsidRDefault="0025371A" w:rsidP="00FA6F47">
      <w:pPr>
        <w:pStyle w:val="a3"/>
        <w:ind w:firstLine="708"/>
        <w:rPr>
          <w:b w:val="0"/>
          <w:iCs/>
        </w:rPr>
      </w:pPr>
      <w:r>
        <w:rPr>
          <w:sz w:val="28"/>
          <w:szCs w:val="28"/>
        </w:rPr>
        <w:t xml:space="preserve">В случае её отсутствия ответственным за реализацию административной процедуры является - </w:t>
      </w:r>
      <w:r w:rsidR="00FA6F47">
        <w:rPr>
          <w:sz w:val="28"/>
          <w:szCs w:val="28"/>
        </w:rPr>
        <w:t xml:space="preserve">заместитель начальника отдела социального обеспечения </w:t>
      </w:r>
      <w:proofErr w:type="spellStart"/>
      <w:r w:rsidR="00FA6F47">
        <w:rPr>
          <w:sz w:val="28"/>
          <w:szCs w:val="28"/>
        </w:rPr>
        <w:t>Зимновода</w:t>
      </w:r>
      <w:proofErr w:type="spellEnd"/>
      <w:r w:rsidR="00FA6F47">
        <w:rPr>
          <w:sz w:val="28"/>
          <w:szCs w:val="28"/>
        </w:rPr>
        <w:t xml:space="preserve"> Анжелика Александровна,</w:t>
      </w:r>
      <w:r w:rsidR="00FA6F47">
        <w:rPr>
          <w:iCs/>
          <w:sz w:val="28"/>
          <w:szCs w:val="28"/>
        </w:rPr>
        <w:t xml:space="preserve"> </w:t>
      </w:r>
      <w:proofErr w:type="spellStart"/>
      <w:r w:rsidR="00FA6F47">
        <w:rPr>
          <w:iCs/>
          <w:sz w:val="28"/>
          <w:szCs w:val="28"/>
        </w:rPr>
        <w:t>г.</w:t>
      </w:r>
      <w:r>
        <w:rPr>
          <w:iCs/>
          <w:sz w:val="28"/>
          <w:szCs w:val="28"/>
        </w:rPr>
        <w:t>Гродно</w:t>
      </w:r>
      <w:proofErr w:type="spellEnd"/>
      <w:r>
        <w:rPr>
          <w:iCs/>
          <w:sz w:val="28"/>
          <w:szCs w:val="28"/>
        </w:rPr>
        <w:t>, улица Титова, 9, кабинет № 13</w:t>
      </w:r>
      <w:r w:rsidR="00FA6F47">
        <w:rPr>
          <w:iCs/>
          <w:sz w:val="28"/>
          <w:szCs w:val="28"/>
        </w:rPr>
        <w:t>, тел.: (0152) 39-97-11</w:t>
      </w:r>
      <w:r>
        <w:rPr>
          <w:iCs/>
          <w:sz w:val="28"/>
          <w:szCs w:val="28"/>
        </w:rPr>
        <w:t>.</w:t>
      </w:r>
    </w:p>
    <w:p w:rsidR="0025371A" w:rsidRDefault="0025371A" w:rsidP="0025371A">
      <w:pPr>
        <w:rPr>
          <w:b/>
          <w:iCs/>
        </w:rPr>
      </w:pPr>
    </w:p>
    <w:p w:rsidR="0025371A" w:rsidRDefault="0025371A" w:rsidP="0025371A">
      <w:pPr>
        <w:pStyle w:val="a3"/>
        <w:jc w:val="center"/>
        <w:rPr>
          <w:bCs w:val="0"/>
          <w:iCs/>
          <w:color w:val="009900"/>
          <w:sz w:val="28"/>
          <w:szCs w:val="28"/>
        </w:rPr>
      </w:pPr>
      <w:r>
        <w:rPr>
          <w:bCs w:val="0"/>
          <w:iCs/>
          <w:color w:val="009900"/>
          <w:sz w:val="28"/>
          <w:szCs w:val="28"/>
        </w:rPr>
        <w:t>Документы на назначение пособия подаются в службу «одно окно» администрации Октябрьского района г. Гродно</w:t>
      </w:r>
    </w:p>
    <w:p w:rsidR="0025371A" w:rsidRDefault="0025371A" w:rsidP="0025371A">
      <w:pPr>
        <w:jc w:val="center"/>
      </w:pPr>
      <w:r>
        <w:rPr>
          <w:b/>
          <w:iCs/>
          <w:color w:val="009900"/>
          <w:sz w:val="28"/>
          <w:szCs w:val="28"/>
        </w:rPr>
        <w:t>г. Гродно, улица Гагарина, 18/2</w:t>
      </w:r>
    </w:p>
    <w:p w:rsidR="006E7DAD" w:rsidRDefault="006E7DAD" w:rsidP="0025371A"/>
    <w:sectPr w:rsidR="006E7DAD" w:rsidSect="006E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F1372"/>
    <w:multiLevelType w:val="hybridMultilevel"/>
    <w:tmpl w:val="DDC6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A"/>
    <w:rsid w:val="0000415D"/>
    <w:rsid w:val="0011032A"/>
    <w:rsid w:val="0025371A"/>
    <w:rsid w:val="006E7DAD"/>
    <w:rsid w:val="008B3297"/>
    <w:rsid w:val="00B13C0F"/>
    <w:rsid w:val="00C35593"/>
    <w:rsid w:val="00C85AB5"/>
    <w:rsid w:val="00F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429B9-944A-4043-93DA-341417B4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371A"/>
    <w:pPr>
      <w:ind w:firstLine="720"/>
      <w:jc w:val="both"/>
    </w:pPr>
    <w:rPr>
      <w:b/>
      <w:bCs/>
      <w:szCs w:val="24"/>
    </w:rPr>
  </w:style>
  <w:style w:type="character" w:customStyle="1" w:styleId="a4">
    <w:name w:val="Основной текст с отступом Знак"/>
    <w:basedOn w:val="a0"/>
    <w:link w:val="a3"/>
    <w:rsid w:val="0025371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537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371A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6950-1FC7-4A5A-A8D7-93994D78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2021-04-06T08:19:00Z</dcterms:created>
  <dcterms:modified xsi:type="dcterms:W3CDTF">2021-04-06T08:19:00Z</dcterms:modified>
</cp:coreProperties>
</file>