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95" w:rsidRPr="00E70D95" w:rsidRDefault="00E70D95" w:rsidP="00E70D95">
      <w:pPr>
        <w:tabs>
          <w:tab w:val="left" w:pos="-100"/>
        </w:tabs>
        <w:jc w:val="center"/>
        <w:rPr>
          <w:b/>
          <w:color w:val="008000"/>
          <w:sz w:val="32"/>
          <w:szCs w:val="32"/>
        </w:rPr>
      </w:pPr>
      <w:r w:rsidRPr="00E70D95">
        <w:rPr>
          <w:b/>
          <w:color w:val="008000"/>
          <w:sz w:val="32"/>
          <w:szCs w:val="32"/>
        </w:rPr>
        <w:t>Административная процедура № 2.50</w:t>
      </w:r>
    </w:p>
    <w:p w:rsidR="00E70D95" w:rsidRDefault="00E70D95" w:rsidP="00E70D95">
      <w:pPr>
        <w:tabs>
          <w:tab w:val="left" w:pos="-1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Принятие решения о внесении изменений в решение </w:t>
      </w:r>
    </w:p>
    <w:p w:rsidR="00E70D95" w:rsidRDefault="00E70D95" w:rsidP="00E70D95">
      <w:pPr>
        <w:tabs>
          <w:tab w:val="left" w:pos="-1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 назначении семейного капитала и выдача выписки</w:t>
      </w:r>
    </w:p>
    <w:p w:rsidR="00E70D95" w:rsidRDefault="00E70D95" w:rsidP="00E70D95">
      <w:pPr>
        <w:tabs>
          <w:tab w:val="left" w:pos="-1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из такого решения</w:t>
      </w:r>
    </w:p>
    <w:p w:rsidR="00E70D95" w:rsidRPr="00E70D95" w:rsidRDefault="00E70D95" w:rsidP="00E70D95">
      <w:pPr>
        <w:tabs>
          <w:tab w:val="left" w:pos="-100"/>
        </w:tabs>
        <w:jc w:val="center"/>
        <w:rPr>
          <w:b/>
          <w:sz w:val="32"/>
          <w:szCs w:val="32"/>
          <w:u w:val="single"/>
        </w:rPr>
      </w:pPr>
    </w:p>
    <w:p w:rsidR="00E70D95" w:rsidRPr="00AB6E48" w:rsidRDefault="00E70D95" w:rsidP="00E70D95">
      <w:pPr>
        <w:tabs>
          <w:tab w:val="left" w:pos="-100"/>
        </w:tabs>
        <w:rPr>
          <w:b/>
          <w:color w:val="008000"/>
          <w:szCs w:val="30"/>
        </w:rPr>
      </w:pPr>
      <w:r w:rsidRPr="00AB6E48">
        <w:rPr>
          <w:b/>
          <w:color w:val="008000"/>
          <w:szCs w:val="30"/>
        </w:rPr>
        <w:t>Документы и (или) сведения, представляемые гражданином при обращении:</w:t>
      </w:r>
    </w:p>
    <w:p w:rsidR="00E70D95" w:rsidRDefault="00E70D95" w:rsidP="00E70D95">
      <w:pPr>
        <w:jc w:val="both"/>
      </w:pPr>
      <w:r>
        <w:t xml:space="preserve">1. </w:t>
      </w:r>
      <w:r w:rsidRPr="00DA6FD9">
        <w:rPr>
          <w:b/>
        </w:rPr>
        <w:t>Заявление</w:t>
      </w:r>
      <w:r>
        <w:t xml:space="preserve"> с указанием причины, по которой обращение за открытием депозитного счета члена семьи, которому назначен семейный капитал, невозможно.</w:t>
      </w:r>
    </w:p>
    <w:p w:rsidR="00E70D95" w:rsidRDefault="00E70D95" w:rsidP="00E70D95">
      <w:pPr>
        <w:jc w:val="both"/>
      </w:pPr>
      <w:r>
        <w:t xml:space="preserve">2. </w:t>
      </w:r>
      <w:r w:rsidRPr="00DA6FD9">
        <w:rPr>
          <w:b/>
        </w:rPr>
        <w:t>Паспорт</w:t>
      </w:r>
      <w:r>
        <w:t xml:space="preserve"> или иной документ, удостоверяющий личность.</w:t>
      </w:r>
    </w:p>
    <w:p w:rsidR="00E70D95" w:rsidRDefault="00E70D95" w:rsidP="00E70D95">
      <w:pPr>
        <w:jc w:val="both"/>
      </w:pPr>
      <w:r>
        <w:t xml:space="preserve">3. </w:t>
      </w:r>
      <w:r w:rsidRPr="00DA6FD9">
        <w:rPr>
          <w:b/>
        </w:rPr>
        <w:t>Свидетельство о смерти</w:t>
      </w:r>
      <w:r>
        <w:t xml:space="preserve">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капитал.</w:t>
      </w:r>
    </w:p>
    <w:p w:rsidR="00E70D95" w:rsidRDefault="00E70D95" w:rsidP="00E70D95"/>
    <w:p w:rsidR="00CC62CA" w:rsidRDefault="00E70D95" w:rsidP="00E70D95">
      <w:pPr>
        <w:rPr>
          <w:b/>
          <w:i/>
          <w:color w:val="000000"/>
          <w:szCs w:val="30"/>
          <w:u w:val="single"/>
        </w:rPr>
      </w:pPr>
      <w:r w:rsidRPr="00DE75F5">
        <w:rPr>
          <w:b/>
          <w:color w:val="008000"/>
          <w:szCs w:val="30"/>
        </w:rPr>
        <w:t>Максимальный срок осуществления административной процедуры:</w:t>
      </w:r>
      <w:r w:rsidRPr="005E7C2A">
        <w:rPr>
          <w:b/>
          <w:i/>
          <w:szCs w:val="30"/>
          <w:u w:val="single"/>
        </w:rPr>
        <w:t xml:space="preserve"> </w:t>
      </w:r>
      <w:r w:rsidRPr="005E7C2A">
        <w:rPr>
          <w:b/>
          <w:i/>
          <w:color w:val="000000"/>
          <w:szCs w:val="30"/>
          <w:u w:val="single"/>
        </w:rPr>
        <w:t>10 дней со дня подачи заявления.</w:t>
      </w:r>
    </w:p>
    <w:p w:rsidR="00E70D95" w:rsidRDefault="00E70D95" w:rsidP="00E70D95">
      <w:pPr>
        <w:rPr>
          <w:b/>
          <w:i/>
          <w:color w:val="000000"/>
          <w:szCs w:val="30"/>
          <w:u w:val="single"/>
        </w:rPr>
      </w:pPr>
    </w:p>
    <w:p w:rsidR="00E70D95" w:rsidRPr="008B5C54" w:rsidRDefault="00E70D95" w:rsidP="00E70D95">
      <w:pPr>
        <w:tabs>
          <w:tab w:val="left" w:pos="-100"/>
          <w:tab w:val="center" w:pos="4819"/>
        </w:tabs>
        <w:jc w:val="both"/>
        <w:rPr>
          <w:b/>
          <w:szCs w:val="30"/>
          <w:u w:val="single"/>
        </w:rPr>
      </w:pPr>
      <w:r w:rsidRPr="008B5C54">
        <w:rPr>
          <w:b/>
          <w:color w:val="008000"/>
          <w:szCs w:val="30"/>
        </w:rPr>
        <w:t>Ответственные за осуществление административной процедуры:</w:t>
      </w:r>
    </w:p>
    <w:p w:rsidR="00E70D95" w:rsidRPr="008B5C54" w:rsidRDefault="00E70D95" w:rsidP="00E70D95">
      <w:pPr>
        <w:tabs>
          <w:tab w:val="left" w:pos="-100"/>
          <w:tab w:val="center" w:pos="4819"/>
        </w:tabs>
        <w:jc w:val="both"/>
        <w:rPr>
          <w:szCs w:val="30"/>
        </w:rPr>
      </w:pPr>
      <w:r>
        <w:rPr>
          <w:b/>
          <w:szCs w:val="30"/>
        </w:rPr>
        <w:t>г</w:t>
      </w:r>
      <w:r w:rsidRPr="008B5C54">
        <w:rPr>
          <w:b/>
          <w:szCs w:val="30"/>
        </w:rPr>
        <w:t>осударственное учреждение «Центр социального обслуживания населения»</w:t>
      </w:r>
      <w:r w:rsidRPr="008B5C54">
        <w:rPr>
          <w:szCs w:val="30"/>
        </w:rPr>
        <w:t xml:space="preserve"> (ул. Фомичева, 17)</w:t>
      </w:r>
    </w:p>
    <w:p w:rsidR="00E70D95" w:rsidRPr="008B5C54" w:rsidRDefault="00E70D95" w:rsidP="00E70D95">
      <w:pPr>
        <w:tabs>
          <w:tab w:val="left" w:pos="-100"/>
          <w:tab w:val="center" w:pos="4819"/>
        </w:tabs>
        <w:jc w:val="both"/>
        <w:rPr>
          <w:szCs w:val="30"/>
        </w:rPr>
      </w:pPr>
      <w:r w:rsidRPr="008B5C54">
        <w:rPr>
          <w:szCs w:val="30"/>
        </w:rPr>
        <w:t xml:space="preserve">специалист по социальной работе отделения социальной адаптации и реабилитации </w:t>
      </w:r>
      <w:r w:rsidRPr="008B5C54">
        <w:rPr>
          <w:b/>
          <w:szCs w:val="30"/>
        </w:rPr>
        <w:t>Ямонт Жанна Ивановна</w:t>
      </w:r>
      <w:r w:rsidRPr="008B5C54">
        <w:rPr>
          <w:szCs w:val="30"/>
        </w:rPr>
        <w:t>, каб.7, тел.31-47-07</w:t>
      </w:r>
    </w:p>
    <w:p w:rsidR="00E70D95" w:rsidRDefault="00E70D95" w:rsidP="00E70D95">
      <w:pPr>
        <w:tabs>
          <w:tab w:val="left" w:pos="-100"/>
        </w:tabs>
        <w:jc w:val="both"/>
        <w:rPr>
          <w:color w:val="000000"/>
          <w:szCs w:val="30"/>
        </w:rPr>
      </w:pPr>
      <w:r>
        <w:rPr>
          <w:color w:val="000000"/>
          <w:szCs w:val="30"/>
        </w:rPr>
        <w:tab/>
      </w:r>
      <w:r w:rsidRPr="008B5C54">
        <w:rPr>
          <w:color w:val="000000"/>
          <w:szCs w:val="30"/>
        </w:rPr>
        <w:t xml:space="preserve">прием граждан: </w:t>
      </w:r>
      <w:r w:rsidRPr="008B5C54">
        <w:rPr>
          <w:color w:val="000000"/>
          <w:szCs w:val="30"/>
        </w:rPr>
        <w:tab/>
      </w:r>
    </w:p>
    <w:p w:rsidR="00E70D95" w:rsidRDefault="00E70D95" w:rsidP="00E70D95">
      <w:pPr>
        <w:tabs>
          <w:tab w:val="left" w:pos="-100"/>
        </w:tabs>
        <w:jc w:val="both"/>
        <w:rPr>
          <w:color w:val="000000"/>
          <w:szCs w:val="30"/>
        </w:rPr>
      </w:pP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  <w:t xml:space="preserve">понедельник, вторник, среда, четверг, пятница </w:t>
      </w:r>
      <w:r w:rsidRPr="008B5C54">
        <w:rPr>
          <w:color w:val="000000"/>
          <w:szCs w:val="30"/>
        </w:rPr>
        <w:t xml:space="preserve">с 08.00 до </w:t>
      </w:r>
      <w:r>
        <w:rPr>
          <w:color w:val="000000"/>
          <w:szCs w:val="30"/>
        </w:rPr>
        <w:t>16.30</w:t>
      </w:r>
    </w:p>
    <w:p w:rsidR="00E70D95" w:rsidRPr="008B5C54" w:rsidRDefault="00E70D95" w:rsidP="00E70D95">
      <w:pPr>
        <w:tabs>
          <w:tab w:val="left" w:pos="-100"/>
          <w:tab w:val="center" w:pos="4819"/>
        </w:tabs>
        <w:jc w:val="both"/>
        <w:rPr>
          <w:szCs w:val="30"/>
          <w:u w:val="single"/>
        </w:rPr>
      </w:pPr>
    </w:p>
    <w:p w:rsidR="00E70D95" w:rsidRPr="008B5C54" w:rsidRDefault="00E70D95" w:rsidP="00E70D95">
      <w:pPr>
        <w:tabs>
          <w:tab w:val="left" w:pos="-100"/>
          <w:tab w:val="center" w:pos="4819"/>
        </w:tabs>
        <w:rPr>
          <w:szCs w:val="30"/>
        </w:rPr>
      </w:pPr>
      <w:r w:rsidRPr="008B5C54">
        <w:rPr>
          <w:b/>
          <w:i/>
          <w:szCs w:val="30"/>
        </w:rPr>
        <w:t>в случае отсутствия</w:t>
      </w:r>
      <w:r w:rsidRPr="008B5C54">
        <w:rPr>
          <w:szCs w:val="30"/>
        </w:rPr>
        <w:t xml:space="preserve"> </w:t>
      </w:r>
    </w:p>
    <w:p w:rsidR="00E70D95" w:rsidRDefault="00E70D95" w:rsidP="00E70D95">
      <w:r w:rsidRPr="008B5C54">
        <w:rPr>
          <w:szCs w:val="30"/>
        </w:rPr>
        <w:t xml:space="preserve">специалист по социальной работе отделения социальной адаптации и реабилитации </w:t>
      </w:r>
      <w:r w:rsidR="0039756C">
        <w:rPr>
          <w:b/>
          <w:szCs w:val="30"/>
        </w:rPr>
        <w:t>Толкачёва Наталья Леонидовна</w:t>
      </w:r>
      <w:bookmarkStart w:id="0" w:name="_GoBack"/>
      <w:bookmarkEnd w:id="0"/>
      <w:r w:rsidR="008D39EF">
        <w:rPr>
          <w:b/>
          <w:szCs w:val="30"/>
        </w:rPr>
        <w:t xml:space="preserve">, </w:t>
      </w:r>
      <w:r w:rsidR="008D39EF">
        <w:rPr>
          <w:szCs w:val="30"/>
        </w:rPr>
        <w:t>каб.7, тел.31-47-07</w:t>
      </w:r>
      <w:r>
        <w:rPr>
          <w:szCs w:val="30"/>
        </w:rPr>
        <w:t>.</w:t>
      </w:r>
    </w:p>
    <w:sectPr w:rsidR="00E70D95" w:rsidSect="00CC6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95"/>
    <w:rsid w:val="00073266"/>
    <w:rsid w:val="001B7994"/>
    <w:rsid w:val="002A0D5F"/>
    <w:rsid w:val="0039756C"/>
    <w:rsid w:val="0052266F"/>
    <w:rsid w:val="00707A8D"/>
    <w:rsid w:val="00773C08"/>
    <w:rsid w:val="00871FB6"/>
    <w:rsid w:val="008D39EF"/>
    <w:rsid w:val="00957A3A"/>
    <w:rsid w:val="00A66F0D"/>
    <w:rsid w:val="00B424CA"/>
    <w:rsid w:val="00CC62CA"/>
    <w:rsid w:val="00D81DDB"/>
    <w:rsid w:val="00DE649A"/>
    <w:rsid w:val="00E70D95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E8FC4-CD97-4C55-9A7C-A7074686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95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2020-11-19T07:45:00Z</dcterms:created>
  <dcterms:modified xsi:type="dcterms:W3CDTF">2020-11-19T07:45:00Z</dcterms:modified>
</cp:coreProperties>
</file>