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A1" w:rsidRDefault="00CC30A1" w:rsidP="00CC30A1">
      <w:pPr>
        <w:jc w:val="center"/>
        <w:outlineLvl w:val="1"/>
        <w:rPr>
          <w:b/>
          <w:bCs/>
          <w:caps/>
          <w:color w:val="3D3D3D"/>
          <w:kern w:val="36"/>
          <w:sz w:val="36"/>
          <w:szCs w:val="36"/>
        </w:rPr>
      </w:pPr>
      <w:r w:rsidRPr="003A7E63">
        <w:rPr>
          <w:b/>
          <w:bCs/>
          <w:caps/>
          <w:color w:val="3D3D3D"/>
          <w:kern w:val="36"/>
          <w:sz w:val="36"/>
          <w:szCs w:val="36"/>
        </w:rPr>
        <w:t xml:space="preserve">О переносе </w:t>
      </w:r>
      <w:proofErr w:type="gramStart"/>
      <w:r w:rsidRPr="003A7E63">
        <w:rPr>
          <w:b/>
          <w:bCs/>
          <w:caps/>
          <w:color w:val="3D3D3D"/>
          <w:kern w:val="36"/>
          <w:sz w:val="36"/>
          <w:szCs w:val="36"/>
        </w:rPr>
        <w:t>сроков установки средств контроля налоговых органов</w:t>
      </w:r>
      <w:proofErr w:type="gramEnd"/>
    </w:p>
    <w:p w:rsidR="00CC30A1" w:rsidRPr="003A7E63" w:rsidRDefault="00CC30A1" w:rsidP="00CC30A1">
      <w:pPr>
        <w:jc w:val="center"/>
        <w:outlineLvl w:val="1"/>
        <w:rPr>
          <w:b/>
          <w:bCs/>
          <w:caps/>
          <w:color w:val="3D3D3D"/>
          <w:kern w:val="36"/>
          <w:sz w:val="36"/>
          <w:szCs w:val="36"/>
        </w:rPr>
      </w:pPr>
    </w:p>
    <w:p w:rsidR="00CC30A1" w:rsidRDefault="00CC30A1" w:rsidP="00CC30A1">
      <w:pPr>
        <w:spacing w:line="300" w:lineRule="atLeast"/>
        <w:ind w:firstLine="708"/>
        <w:jc w:val="both"/>
        <w:rPr>
          <w:color w:val="000000"/>
          <w:sz w:val="30"/>
          <w:szCs w:val="30"/>
        </w:rPr>
      </w:pPr>
      <w:r w:rsidRPr="003A7E63">
        <w:rPr>
          <w:color w:val="000000"/>
          <w:sz w:val="30"/>
          <w:szCs w:val="30"/>
        </w:rPr>
        <w:t xml:space="preserve">Постановлением Совета Министров Республики Беларусь и Национального банка Республики Беларусь от 29.06.2018 № 514/9 «О внесении изменений в постановление Совета Министров Республики Беларусь и Национального банка Республики Беларусь от 6 июля 2011 г. № 924/16», перенесены сроки установки средств контроля налоговых органов (далее – СКНО) в кассовое оборудование,  используемое субъектами хозяйствования. </w:t>
      </w:r>
    </w:p>
    <w:p w:rsidR="00CC30A1" w:rsidRPr="003A7E63" w:rsidRDefault="00CC30A1" w:rsidP="00CC30A1">
      <w:pPr>
        <w:spacing w:line="300" w:lineRule="atLeast"/>
        <w:ind w:firstLine="708"/>
        <w:jc w:val="both"/>
        <w:rPr>
          <w:color w:val="000000"/>
          <w:sz w:val="30"/>
          <w:szCs w:val="30"/>
        </w:rPr>
      </w:pPr>
    </w:p>
    <w:p w:rsidR="00CC30A1" w:rsidRDefault="00CC30A1" w:rsidP="00CC30A1">
      <w:pPr>
        <w:spacing w:line="300" w:lineRule="atLeast"/>
        <w:jc w:val="both"/>
        <w:rPr>
          <w:b/>
          <w:color w:val="000000"/>
          <w:sz w:val="30"/>
          <w:szCs w:val="30"/>
        </w:rPr>
      </w:pPr>
      <w:r w:rsidRPr="002D50D1">
        <w:rPr>
          <w:b/>
          <w:color w:val="000000"/>
          <w:sz w:val="30"/>
          <w:szCs w:val="30"/>
        </w:rPr>
        <w:t xml:space="preserve">Новые сроки указаны в таблице: </w:t>
      </w:r>
    </w:p>
    <w:p w:rsidR="00CC30A1" w:rsidRPr="002D50D1" w:rsidRDefault="00CC30A1" w:rsidP="00CC30A1">
      <w:pPr>
        <w:spacing w:line="300" w:lineRule="atLeast"/>
        <w:jc w:val="both"/>
        <w:rPr>
          <w:b/>
          <w:color w:val="000000"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38"/>
        <w:gridCol w:w="1478"/>
        <w:gridCol w:w="1655"/>
      </w:tblGrid>
      <w:tr w:rsidR="00CC30A1" w:rsidRPr="003A7E63" w:rsidTr="00C052F2">
        <w:trPr>
          <w:trHeight w:val="937"/>
        </w:trPr>
        <w:tc>
          <w:tcPr>
            <w:tcW w:w="39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0A1" w:rsidRPr="003A7E63" w:rsidRDefault="00CC30A1" w:rsidP="00C052F2">
            <w:pPr>
              <w:spacing w:after="225"/>
              <w:jc w:val="center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Категория субъектов хозяйствования, подлежащая подключению к СККО</w:t>
            </w:r>
          </w:p>
        </w:tc>
        <w:tc>
          <w:tcPr>
            <w:tcW w:w="4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0A1" w:rsidRPr="003A7E63" w:rsidRDefault="00CC30A1" w:rsidP="00C052F2">
            <w:pPr>
              <w:spacing w:after="225"/>
              <w:jc w:val="center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Дата заключения договора</w:t>
            </w:r>
          </w:p>
        </w:tc>
        <w:tc>
          <w:tcPr>
            <w:tcW w:w="5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30A1" w:rsidRPr="003A7E63" w:rsidRDefault="00CC30A1" w:rsidP="00C052F2">
            <w:pPr>
              <w:spacing w:after="225"/>
              <w:jc w:val="center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Дата подключения к СККО</w:t>
            </w:r>
          </w:p>
        </w:tc>
      </w:tr>
      <w:tr w:rsidR="00CC30A1" w:rsidRPr="003A7E63" w:rsidTr="00C052F2">
        <w:trPr>
          <w:trHeight w:val="315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субъекты хозяйствования, осуществляющие реализацию на автозаправочных станциях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01.10.2015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01.02.2016</w:t>
            </w:r>
          </w:p>
        </w:tc>
      </w:tr>
      <w:tr w:rsidR="00CC30A1" w:rsidRPr="003A7E63" w:rsidTr="00C052F2">
        <w:trPr>
          <w:trHeight w:val="315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субъекты хозяйствования при осуществлении деятельности по перевозке пассажиров автомобилями-такси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01.08.2016</w:t>
            </w:r>
          </w:p>
        </w:tc>
      </w:tr>
      <w:tr w:rsidR="00CC30A1" w:rsidRPr="003A7E63" w:rsidTr="00C052F2">
        <w:trPr>
          <w:trHeight w:val="480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субъекты хозяйствования, осуществляющие продажу товаров в торговом объекте с торговой площадью 650 кв. метров и более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01.12.2016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01.03.2018</w:t>
            </w:r>
          </w:p>
        </w:tc>
      </w:tr>
      <w:tr w:rsidR="00CC30A1" w:rsidRPr="003A7E63" w:rsidTr="00C052F2">
        <w:trPr>
          <w:trHeight w:val="473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юридическими лицами, осуществляющими оформление проезда и оказание услуг на железнодорожном транспорте общего пользования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01.07.2018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01.11.2018</w:t>
            </w:r>
          </w:p>
        </w:tc>
      </w:tr>
      <w:tr w:rsidR="00CC30A1" w:rsidRPr="003A7E63" w:rsidTr="00C052F2">
        <w:trPr>
          <w:trHeight w:val="826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юридические лица, имеющие кассовое оборудование расположенное на территории городов областного подчинения и г. Минске (в Гродненской области - г</w:t>
            </w:r>
            <w:proofErr w:type="gramStart"/>
            <w:r w:rsidRPr="003A7E63">
              <w:rPr>
                <w:sz w:val="25"/>
                <w:szCs w:val="25"/>
              </w:rPr>
              <w:t>.Г</w:t>
            </w:r>
            <w:proofErr w:type="gramEnd"/>
            <w:r w:rsidRPr="003A7E63">
              <w:rPr>
                <w:sz w:val="25"/>
                <w:szCs w:val="25"/>
              </w:rPr>
              <w:t>родно)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01.02.2018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01.05.2019</w:t>
            </w:r>
          </w:p>
        </w:tc>
      </w:tr>
      <w:tr w:rsidR="00CC30A1" w:rsidRPr="003A7E63" w:rsidTr="00C052F2">
        <w:trPr>
          <w:trHeight w:val="1323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proofErr w:type="gramStart"/>
            <w:r w:rsidRPr="003A7E63">
              <w:rPr>
                <w:sz w:val="25"/>
                <w:szCs w:val="25"/>
              </w:rPr>
              <w:t xml:space="preserve">юридические лица, имеющие кассовое оборудование, расположенное на территории городов районного подчинения (в Гродненской области - г. Волковыск, г. Скидель, г. Дятлово, г. </w:t>
            </w:r>
            <w:proofErr w:type="spellStart"/>
            <w:r w:rsidRPr="003A7E63">
              <w:rPr>
                <w:sz w:val="25"/>
                <w:szCs w:val="25"/>
              </w:rPr>
              <w:t>Ивье</w:t>
            </w:r>
            <w:proofErr w:type="spellEnd"/>
            <w:r w:rsidRPr="003A7E63">
              <w:rPr>
                <w:sz w:val="25"/>
                <w:szCs w:val="25"/>
              </w:rPr>
              <w:t xml:space="preserve">, г. Лида, г. Березовка, г. Мосты, г. </w:t>
            </w:r>
            <w:proofErr w:type="spellStart"/>
            <w:r w:rsidRPr="003A7E63">
              <w:rPr>
                <w:sz w:val="25"/>
                <w:szCs w:val="25"/>
              </w:rPr>
              <w:t>Новогрудок</w:t>
            </w:r>
            <w:proofErr w:type="spellEnd"/>
            <w:r w:rsidRPr="003A7E63">
              <w:rPr>
                <w:sz w:val="25"/>
                <w:szCs w:val="25"/>
              </w:rPr>
              <w:t>, г. Островец, г. Ошмяны, г. Свислочь, г. Слоним, г. Сморгонь, г. Щучин)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01.06.2018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01.09.2019</w:t>
            </w:r>
          </w:p>
        </w:tc>
      </w:tr>
      <w:tr w:rsidR="00CC30A1" w:rsidRPr="003A7E63" w:rsidTr="00C052F2">
        <w:trPr>
          <w:trHeight w:val="315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юридические лица на всей территории Республики Беларусь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01.07.2018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01.10.2019</w:t>
            </w:r>
          </w:p>
        </w:tc>
      </w:tr>
      <w:tr w:rsidR="00CC30A1" w:rsidRPr="003A7E63" w:rsidTr="00C052F2">
        <w:trPr>
          <w:trHeight w:val="463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lastRenderedPageBreak/>
              <w:t>индивидуальные предприниматели, имеющие кассовое оборудование, расположенное на территории городов областного подчинения и г. Минске (в Гродненской области - г</w:t>
            </w:r>
            <w:proofErr w:type="gramStart"/>
            <w:r w:rsidRPr="003A7E63">
              <w:rPr>
                <w:sz w:val="25"/>
                <w:szCs w:val="25"/>
              </w:rPr>
              <w:t>.Г</w:t>
            </w:r>
            <w:proofErr w:type="gramEnd"/>
            <w:r w:rsidRPr="003A7E63">
              <w:rPr>
                <w:sz w:val="25"/>
                <w:szCs w:val="25"/>
              </w:rPr>
              <w:t>родно)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01.09.2019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01.11.2019</w:t>
            </w:r>
          </w:p>
        </w:tc>
      </w:tr>
      <w:tr w:rsidR="00CC30A1" w:rsidRPr="003A7E63" w:rsidTr="00C052F2">
        <w:trPr>
          <w:trHeight w:val="630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proofErr w:type="gramStart"/>
            <w:r w:rsidRPr="003A7E63">
              <w:rPr>
                <w:sz w:val="25"/>
                <w:szCs w:val="25"/>
              </w:rPr>
              <w:t xml:space="preserve">индивидуальные предприниматели, имеющие кассовое оборудование, расположенное на территории городов районного подчинения (в Гродненской области - г. Волковыск, г. Скидель, г. Дятлово, г. </w:t>
            </w:r>
            <w:proofErr w:type="spellStart"/>
            <w:r w:rsidRPr="003A7E63">
              <w:rPr>
                <w:sz w:val="25"/>
                <w:szCs w:val="25"/>
              </w:rPr>
              <w:t>Ивье</w:t>
            </w:r>
            <w:proofErr w:type="spellEnd"/>
            <w:r w:rsidRPr="003A7E63">
              <w:rPr>
                <w:sz w:val="25"/>
                <w:szCs w:val="25"/>
              </w:rPr>
              <w:t xml:space="preserve">, г. Лида, г. Березовка, г. Мосты, г. </w:t>
            </w:r>
            <w:proofErr w:type="spellStart"/>
            <w:r w:rsidRPr="003A7E63">
              <w:rPr>
                <w:sz w:val="25"/>
                <w:szCs w:val="25"/>
              </w:rPr>
              <w:t>Новогрудок</w:t>
            </w:r>
            <w:proofErr w:type="spellEnd"/>
            <w:r w:rsidRPr="003A7E63">
              <w:rPr>
                <w:sz w:val="25"/>
                <w:szCs w:val="25"/>
              </w:rPr>
              <w:t>, г. Островец, г. Ошмяны, г. Свислочь, г. Слоним, г. Сморгонь, г. Щучин)</w:t>
            </w:r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01.10.2019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01.12.2019</w:t>
            </w:r>
          </w:p>
        </w:tc>
      </w:tr>
      <w:tr w:rsidR="00CC30A1" w:rsidRPr="003A7E63" w:rsidTr="00C052F2">
        <w:trPr>
          <w:trHeight w:val="315"/>
        </w:trPr>
        <w:tc>
          <w:tcPr>
            <w:tcW w:w="39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индивидуальные предприниматели на всей территории Республики Беларусь</w:t>
            </w:r>
          </w:p>
        </w:tc>
        <w:tc>
          <w:tcPr>
            <w:tcW w:w="4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01.11.2019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C30A1" w:rsidRPr="003A7E63" w:rsidRDefault="00CC30A1" w:rsidP="00C052F2">
            <w:pPr>
              <w:spacing w:after="225"/>
              <w:jc w:val="right"/>
              <w:rPr>
                <w:sz w:val="25"/>
                <w:szCs w:val="25"/>
              </w:rPr>
            </w:pPr>
            <w:r w:rsidRPr="003A7E63">
              <w:rPr>
                <w:sz w:val="25"/>
                <w:szCs w:val="25"/>
              </w:rPr>
              <w:t>01.01.2020</w:t>
            </w:r>
          </w:p>
        </w:tc>
      </w:tr>
    </w:tbl>
    <w:p w:rsidR="00CC30A1" w:rsidRPr="003A7E63" w:rsidRDefault="00CC30A1" w:rsidP="00CC30A1">
      <w:pPr>
        <w:spacing w:line="300" w:lineRule="atLeast"/>
      </w:pPr>
      <w:r w:rsidRPr="003A7E63">
        <w:rPr>
          <w:color w:val="000000"/>
          <w:sz w:val="21"/>
          <w:szCs w:val="21"/>
        </w:rPr>
        <w:t xml:space="preserve">Постановление № 514/9 в отношении сроков установки СКНО вступает в силу с 08.07.2018.      </w:t>
      </w:r>
    </w:p>
    <w:p w:rsidR="005E3F3D" w:rsidRDefault="005E3F3D"/>
    <w:sectPr w:rsidR="005E3F3D" w:rsidSect="005E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30A1"/>
    <w:rsid w:val="005E3F3D"/>
    <w:rsid w:val="00A20E6E"/>
    <w:rsid w:val="00CC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A1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2018-07-07T12:38:00Z</dcterms:created>
  <dcterms:modified xsi:type="dcterms:W3CDTF">2018-07-07T12:39:00Z</dcterms:modified>
</cp:coreProperties>
</file>