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49F" w:rsidRPr="00652CAF" w:rsidRDefault="0066249F" w:rsidP="00652CAF">
      <w:pPr>
        <w:ind w:left="-567" w:firstLine="567"/>
        <w:jc w:val="center"/>
        <w:rPr>
          <w:sz w:val="26"/>
          <w:szCs w:val="26"/>
        </w:rPr>
      </w:pPr>
      <w:r w:rsidRPr="00652CAF">
        <w:rPr>
          <w:sz w:val="26"/>
          <w:szCs w:val="26"/>
        </w:rPr>
        <w:t>ОТДЕЛ  ИДЕОЛОГИЧЕСКОЙ  РАБОТЫ, КУЛЬТУРЫ И ПО ДЕЛАМ МОЛОДЕЖИ</w:t>
      </w:r>
    </w:p>
    <w:p w:rsidR="0066249F" w:rsidRPr="00652CAF" w:rsidRDefault="0066249F" w:rsidP="00652CAF">
      <w:pPr>
        <w:ind w:left="-567" w:firstLine="567"/>
        <w:jc w:val="center"/>
        <w:rPr>
          <w:sz w:val="26"/>
          <w:szCs w:val="26"/>
        </w:rPr>
      </w:pPr>
      <w:r w:rsidRPr="00652CAF">
        <w:rPr>
          <w:sz w:val="26"/>
          <w:szCs w:val="26"/>
        </w:rPr>
        <w:t xml:space="preserve">АДМИНИСТРАЦИИ ОКТЯБРЬСКОГО РАЙОНА  </w:t>
      </w:r>
      <w:proofErr w:type="gramStart"/>
      <w:r w:rsidRPr="00652CAF">
        <w:rPr>
          <w:sz w:val="26"/>
          <w:szCs w:val="26"/>
        </w:rPr>
        <w:t>г</w:t>
      </w:r>
      <w:proofErr w:type="gramEnd"/>
      <w:r w:rsidRPr="00652CAF">
        <w:rPr>
          <w:sz w:val="26"/>
          <w:szCs w:val="26"/>
        </w:rPr>
        <w:t>. ГРОДНО</w:t>
      </w:r>
    </w:p>
    <w:p w:rsidR="0066249F" w:rsidRPr="00652CAF" w:rsidRDefault="0066249F" w:rsidP="00652CAF">
      <w:pPr>
        <w:jc w:val="center"/>
        <w:rPr>
          <w:sz w:val="26"/>
          <w:szCs w:val="26"/>
        </w:rPr>
      </w:pPr>
    </w:p>
    <w:p w:rsidR="0066249F" w:rsidRPr="00652CAF" w:rsidRDefault="0066249F" w:rsidP="00652CAF">
      <w:pPr>
        <w:jc w:val="center"/>
        <w:rPr>
          <w:sz w:val="26"/>
          <w:szCs w:val="26"/>
        </w:rPr>
      </w:pPr>
    </w:p>
    <w:p w:rsidR="0066249F" w:rsidRPr="00652CAF" w:rsidRDefault="0066249F" w:rsidP="00652CAF">
      <w:pPr>
        <w:jc w:val="center"/>
        <w:rPr>
          <w:sz w:val="26"/>
          <w:szCs w:val="26"/>
        </w:rPr>
      </w:pPr>
    </w:p>
    <w:p w:rsidR="0066249F" w:rsidRPr="00652CAF" w:rsidRDefault="0066249F" w:rsidP="00652CAF">
      <w:pPr>
        <w:jc w:val="center"/>
        <w:rPr>
          <w:sz w:val="26"/>
          <w:szCs w:val="26"/>
        </w:rPr>
      </w:pPr>
    </w:p>
    <w:p w:rsidR="0066249F" w:rsidRPr="00652CAF" w:rsidRDefault="0066249F" w:rsidP="00652CAF">
      <w:pPr>
        <w:jc w:val="center"/>
        <w:rPr>
          <w:sz w:val="26"/>
          <w:szCs w:val="26"/>
        </w:rPr>
      </w:pPr>
    </w:p>
    <w:p w:rsidR="0066249F" w:rsidRPr="00652CAF" w:rsidRDefault="0066249F" w:rsidP="00652CAF">
      <w:pPr>
        <w:jc w:val="center"/>
        <w:rPr>
          <w:sz w:val="26"/>
          <w:szCs w:val="26"/>
        </w:rPr>
      </w:pPr>
    </w:p>
    <w:p w:rsidR="0066249F" w:rsidRPr="00652CAF" w:rsidRDefault="0066249F" w:rsidP="00652CAF">
      <w:pPr>
        <w:jc w:val="center"/>
        <w:rPr>
          <w:sz w:val="26"/>
          <w:szCs w:val="26"/>
        </w:rPr>
      </w:pPr>
    </w:p>
    <w:p w:rsidR="0066249F" w:rsidRPr="00652CAF" w:rsidRDefault="0066249F" w:rsidP="00652CAF">
      <w:pPr>
        <w:jc w:val="center"/>
        <w:rPr>
          <w:sz w:val="26"/>
          <w:szCs w:val="26"/>
        </w:rPr>
      </w:pPr>
    </w:p>
    <w:p w:rsidR="0066249F" w:rsidRPr="00652CAF" w:rsidRDefault="0066249F" w:rsidP="00652CAF">
      <w:pPr>
        <w:jc w:val="center"/>
        <w:rPr>
          <w:sz w:val="26"/>
          <w:szCs w:val="26"/>
        </w:rPr>
      </w:pPr>
    </w:p>
    <w:p w:rsidR="0066249F" w:rsidRPr="00652CAF" w:rsidRDefault="0066249F" w:rsidP="00652CAF">
      <w:pPr>
        <w:jc w:val="center"/>
        <w:rPr>
          <w:sz w:val="26"/>
          <w:szCs w:val="26"/>
        </w:rPr>
      </w:pPr>
    </w:p>
    <w:p w:rsidR="0066249F" w:rsidRPr="00652CAF" w:rsidRDefault="0066249F" w:rsidP="00652CAF">
      <w:pPr>
        <w:jc w:val="center"/>
        <w:rPr>
          <w:sz w:val="26"/>
          <w:szCs w:val="26"/>
        </w:rPr>
      </w:pPr>
    </w:p>
    <w:p w:rsidR="0066249F" w:rsidRPr="00652CAF" w:rsidRDefault="0066249F" w:rsidP="00652CAF">
      <w:pPr>
        <w:jc w:val="center"/>
        <w:rPr>
          <w:sz w:val="26"/>
          <w:szCs w:val="26"/>
        </w:rPr>
      </w:pPr>
    </w:p>
    <w:p w:rsidR="0066249F" w:rsidRPr="00652CAF" w:rsidRDefault="0066249F" w:rsidP="00652CAF">
      <w:pPr>
        <w:jc w:val="center"/>
        <w:rPr>
          <w:sz w:val="26"/>
          <w:szCs w:val="26"/>
        </w:rPr>
      </w:pPr>
    </w:p>
    <w:p w:rsidR="0066249F" w:rsidRPr="00652CAF" w:rsidRDefault="0066249F" w:rsidP="00652CAF">
      <w:pPr>
        <w:jc w:val="center"/>
        <w:rPr>
          <w:sz w:val="26"/>
          <w:szCs w:val="26"/>
        </w:rPr>
      </w:pPr>
    </w:p>
    <w:p w:rsidR="0066249F" w:rsidRPr="00652CAF" w:rsidRDefault="0066249F" w:rsidP="00652CAF">
      <w:pPr>
        <w:jc w:val="center"/>
        <w:rPr>
          <w:b/>
          <w:sz w:val="26"/>
          <w:szCs w:val="26"/>
        </w:rPr>
      </w:pPr>
      <w:r w:rsidRPr="00652CAF">
        <w:rPr>
          <w:b/>
          <w:sz w:val="26"/>
          <w:szCs w:val="26"/>
        </w:rPr>
        <w:t>Информационный  вестник</w:t>
      </w:r>
    </w:p>
    <w:p w:rsidR="0066249F" w:rsidRPr="00652CAF" w:rsidRDefault="0066249F" w:rsidP="00652CAF">
      <w:pPr>
        <w:jc w:val="center"/>
        <w:rPr>
          <w:b/>
          <w:sz w:val="26"/>
          <w:szCs w:val="26"/>
        </w:rPr>
      </w:pPr>
    </w:p>
    <w:p w:rsidR="0066249F" w:rsidRPr="00652CAF" w:rsidRDefault="0066249F" w:rsidP="00652CAF">
      <w:pPr>
        <w:jc w:val="center"/>
        <w:rPr>
          <w:sz w:val="26"/>
          <w:szCs w:val="26"/>
        </w:rPr>
      </w:pPr>
      <w:r w:rsidRPr="00652CAF">
        <w:rPr>
          <w:sz w:val="26"/>
          <w:szCs w:val="26"/>
        </w:rPr>
        <w:t xml:space="preserve">(материалы в помощь заместителю руководителя по идеологической работе </w:t>
      </w:r>
    </w:p>
    <w:p w:rsidR="0066249F" w:rsidRPr="00652CAF" w:rsidRDefault="0066249F" w:rsidP="00652CAF">
      <w:pPr>
        <w:jc w:val="center"/>
        <w:rPr>
          <w:sz w:val="26"/>
          <w:szCs w:val="26"/>
        </w:rPr>
      </w:pPr>
      <w:r w:rsidRPr="00652CAF">
        <w:rPr>
          <w:sz w:val="26"/>
          <w:szCs w:val="26"/>
        </w:rPr>
        <w:t>предприятия (учреждения)</w:t>
      </w: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jc w:val="center"/>
        <w:rPr>
          <w:sz w:val="26"/>
          <w:szCs w:val="26"/>
          <w:u w:val="single"/>
        </w:rPr>
      </w:pPr>
      <w:r w:rsidRPr="00652CAF">
        <w:rPr>
          <w:sz w:val="26"/>
          <w:szCs w:val="26"/>
          <w:u w:val="single"/>
        </w:rPr>
        <w:t>ВЫПУСК 158</w:t>
      </w:r>
    </w:p>
    <w:p w:rsidR="0066249F" w:rsidRPr="00652CAF" w:rsidRDefault="0066249F" w:rsidP="00652CAF">
      <w:pPr>
        <w:rPr>
          <w:sz w:val="26"/>
          <w:szCs w:val="26"/>
          <w:u w:val="single"/>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pStyle w:val="a3"/>
        <w:spacing w:after="0" w:line="240" w:lineRule="auto"/>
        <w:ind w:left="0"/>
        <w:jc w:val="center"/>
        <w:rPr>
          <w:rFonts w:ascii="Times New Roman" w:eastAsia="Times New Roman" w:hAnsi="Times New Roman"/>
          <w:sz w:val="26"/>
          <w:szCs w:val="26"/>
          <w:lang w:eastAsia="ru-RU"/>
        </w:rPr>
      </w:pPr>
    </w:p>
    <w:p w:rsidR="0066249F" w:rsidRPr="00652CAF" w:rsidRDefault="0066249F" w:rsidP="00652CAF">
      <w:pPr>
        <w:pStyle w:val="a3"/>
        <w:spacing w:after="0" w:line="240" w:lineRule="auto"/>
        <w:ind w:left="0"/>
        <w:jc w:val="center"/>
        <w:rPr>
          <w:rFonts w:ascii="Times New Roman" w:eastAsia="Times New Roman" w:hAnsi="Times New Roman"/>
          <w:sz w:val="26"/>
          <w:szCs w:val="26"/>
          <w:lang w:eastAsia="ru-RU"/>
        </w:rPr>
      </w:pPr>
    </w:p>
    <w:p w:rsidR="0066249F" w:rsidRPr="00652CAF" w:rsidRDefault="0066249F" w:rsidP="00652CAF">
      <w:pPr>
        <w:pStyle w:val="a3"/>
        <w:spacing w:after="0" w:line="240" w:lineRule="auto"/>
        <w:ind w:left="0"/>
        <w:jc w:val="center"/>
        <w:rPr>
          <w:rFonts w:ascii="Times New Roman" w:eastAsia="Times New Roman" w:hAnsi="Times New Roman"/>
          <w:sz w:val="26"/>
          <w:szCs w:val="26"/>
          <w:lang w:eastAsia="ru-RU"/>
        </w:rPr>
      </w:pPr>
    </w:p>
    <w:p w:rsidR="0066249F" w:rsidRPr="00652CAF" w:rsidRDefault="0066249F" w:rsidP="00652CAF">
      <w:pPr>
        <w:pStyle w:val="a3"/>
        <w:spacing w:after="0" w:line="240" w:lineRule="auto"/>
        <w:ind w:left="0"/>
        <w:jc w:val="center"/>
        <w:rPr>
          <w:rFonts w:ascii="Times New Roman" w:eastAsia="Times New Roman" w:hAnsi="Times New Roman"/>
          <w:sz w:val="26"/>
          <w:szCs w:val="26"/>
          <w:lang w:eastAsia="ru-RU"/>
        </w:rPr>
      </w:pPr>
    </w:p>
    <w:p w:rsidR="0066249F" w:rsidRPr="00652CAF" w:rsidRDefault="0066249F" w:rsidP="00652CAF">
      <w:pPr>
        <w:pStyle w:val="a3"/>
        <w:spacing w:after="0" w:line="240" w:lineRule="auto"/>
        <w:ind w:left="0"/>
        <w:jc w:val="center"/>
        <w:rPr>
          <w:rFonts w:ascii="Times New Roman" w:eastAsia="Times New Roman" w:hAnsi="Times New Roman"/>
          <w:sz w:val="26"/>
          <w:szCs w:val="26"/>
          <w:lang w:eastAsia="ru-RU"/>
        </w:rPr>
      </w:pPr>
    </w:p>
    <w:p w:rsidR="00652CAF" w:rsidRDefault="00652CAF" w:rsidP="00652CAF">
      <w:pPr>
        <w:jc w:val="center"/>
        <w:rPr>
          <w:sz w:val="26"/>
          <w:szCs w:val="26"/>
        </w:rPr>
      </w:pPr>
    </w:p>
    <w:p w:rsidR="00652CAF" w:rsidRDefault="00652CAF" w:rsidP="00652CAF">
      <w:pPr>
        <w:jc w:val="center"/>
        <w:rPr>
          <w:sz w:val="26"/>
          <w:szCs w:val="26"/>
        </w:rPr>
      </w:pPr>
    </w:p>
    <w:p w:rsidR="00652CAF" w:rsidRDefault="00652CAF" w:rsidP="00652CAF">
      <w:pPr>
        <w:jc w:val="center"/>
        <w:rPr>
          <w:sz w:val="26"/>
          <w:szCs w:val="26"/>
        </w:rPr>
      </w:pPr>
    </w:p>
    <w:p w:rsidR="00652CAF" w:rsidRDefault="00652CAF" w:rsidP="00652CAF">
      <w:pPr>
        <w:jc w:val="center"/>
        <w:rPr>
          <w:sz w:val="26"/>
          <w:szCs w:val="26"/>
        </w:rPr>
      </w:pPr>
    </w:p>
    <w:p w:rsidR="00652CAF" w:rsidRDefault="00652CAF" w:rsidP="00652CAF">
      <w:pPr>
        <w:jc w:val="center"/>
        <w:rPr>
          <w:sz w:val="26"/>
          <w:szCs w:val="26"/>
        </w:rPr>
      </w:pPr>
    </w:p>
    <w:p w:rsidR="00652CAF" w:rsidRDefault="00652CAF" w:rsidP="00652CAF">
      <w:pPr>
        <w:jc w:val="center"/>
        <w:rPr>
          <w:sz w:val="26"/>
          <w:szCs w:val="26"/>
        </w:rPr>
      </w:pPr>
    </w:p>
    <w:p w:rsidR="00652CAF" w:rsidRDefault="00652CAF" w:rsidP="00652CAF">
      <w:pPr>
        <w:jc w:val="center"/>
        <w:rPr>
          <w:sz w:val="26"/>
          <w:szCs w:val="26"/>
        </w:rPr>
      </w:pPr>
    </w:p>
    <w:p w:rsidR="00652CAF" w:rsidRDefault="00652CAF" w:rsidP="00652CAF">
      <w:pPr>
        <w:jc w:val="center"/>
        <w:rPr>
          <w:sz w:val="26"/>
          <w:szCs w:val="26"/>
        </w:rPr>
      </w:pPr>
    </w:p>
    <w:p w:rsidR="00601083" w:rsidRDefault="00601083" w:rsidP="00601083">
      <w:pPr>
        <w:jc w:val="center"/>
        <w:rPr>
          <w:sz w:val="26"/>
          <w:szCs w:val="26"/>
        </w:rPr>
      </w:pPr>
      <w:r w:rsidRPr="00652CAF">
        <w:rPr>
          <w:sz w:val="26"/>
          <w:szCs w:val="26"/>
        </w:rPr>
        <w:t>август, 2017 г.</w:t>
      </w:r>
    </w:p>
    <w:p w:rsidR="00652CAF" w:rsidRDefault="00652CAF" w:rsidP="00652CAF">
      <w:pPr>
        <w:jc w:val="center"/>
        <w:rPr>
          <w:sz w:val="26"/>
          <w:szCs w:val="26"/>
        </w:rPr>
      </w:pPr>
    </w:p>
    <w:p w:rsidR="0066249F" w:rsidRPr="00652CAF" w:rsidRDefault="0066249F" w:rsidP="00652CAF">
      <w:pPr>
        <w:jc w:val="center"/>
        <w:rPr>
          <w:sz w:val="26"/>
          <w:szCs w:val="26"/>
        </w:rPr>
      </w:pPr>
      <w:r w:rsidRPr="00652CAF">
        <w:rPr>
          <w:b/>
          <w:sz w:val="26"/>
          <w:szCs w:val="26"/>
        </w:rPr>
        <w:lastRenderedPageBreak/>
        <w:t>В   ВЫПУСКЕ</w:t>
      </w:r>
      <w:r w:rsidRPr="00652CAF">
        <w:rPr>
          <w:sz w:val="26"/>
          <w:szCs w:val="26"/>
        </w:rPr>
        <w:t>:</w:t>
      </w:r>
    </w:p>
    <w:p w:rsidR="0066249F" w:rsidRPr="00652CAF" w:rsidRDefault="0066249F" w:rsidP="00652CAF">
      <w:pPr>
        <w:rPr>
          <w:b/>
          <w:i/>
          <w:color w:val="000000"/>
          <w:spacing w:val="-9"/>
          <w:sz w:val="26"/>
          <w:szCs w:val="26"/>
        </w:rPr>
      </w:pPr>
    </w:p>
    <w:p w:rsidR="0066249F" w:rsidRPr="00652CAF" w:rsidRDefault="0066249F" w:rsidP="00652CAF">
      <w:pPr>
        <w:ind w:left="720"/>
        <w:rPr>
          <w:b/>
          <w:sz w:val="26"/>
          <w:szCs w:val="26"/>
        </w:rPr>
      </w:pPr>
    </w:p>
    <w:p w:rsidR="0066249F" w:rsidRPr="00652CAF" w:rsidRDefault="0066249F" w:rsidP="00652CAF">
      <w:pPr>
        <w:shd w:val="clear" w:color="auto" w:fill="FFFFFF"/>
        <w:ind w:firstLine="567"/>
        <w:jc w:val="both"/>
        <w:rPr>
          <w:b/>
          <w:i/>
          <w:sz w:val="26"/>
          <w:szCs w:val="26"/>
        </w:rPr>
      </w:pPr>
      <w:r w:rsidRPr="00652CAF">
        <w:rPr>
          <w:b/>
          <w:i/>
          <w:color w:val="000000"/>
          <w:spacing w:val="-9"/>
          <w:sz w:val="26"/>
          <w:szCs w:val="26"/>
        </w:rPr>
        <w:t>Календарь  на  сентябрь</w:t>
      </w:r>
      <w:r w:rsidR="0093717D" w:rsidRPr="00652CAF">
        <w:rPr>
          <w:b/>
          <w:i/>
          <w:color w:val="000000"/>
          <w:spacing w:val="-9"/>
          <w:sz w:val="26"/>
          <w:szCs w:val="26"/>
        </w:rPr>
        <w:t xml:space="preserve">  2017</w:t>
      </w:r>
      <w:r w:rsidRPr="00652CAF">
        <w:rPr>
          <w:b/>
          <w:i/>
          <w:color w:val="000000"/>
          <w:spacing w:val="-9"/>
          <w:sz w:val="26"/>
          <w:szCs w:val="26"/>
        </w:rPr>
        <w:t xml:space="preserve"> г.  </w:t>
      </w:r>
    </w:p>
    <w:p w:rsidR="0066249F" w:rsidRPr="00652CAF" w:rsidRDefault="0066249F" w:rsidP="00652CAF">
      <w:pPr>
        <w:shd w:val="clear" w:color="auto" w:fill="FFFFFF"/>
        <w:ind w:left="540" w:firstLine="540"/>
        <w:jc w:val="both"/>
        <w:rPr>
          <w:b/>
          <w:i/>
          <w:sz w:val="26"/>
          <w:szCs w:val="26"/>
        </w:rPr>
      </w:pPr>
    </w:p>
    <w:p w:rsidR="0066249F" w:rsidRPr="00652CAF" w:rsidRDefault="0066249F" w:rsidP="00652CAF">
      <w:pPr>
        <w:pStyle w:val="a3"/>
        <w:shd w:val="clear" w:color="auto" w:fill="FFFFFF"/>
        <w:spacing w:after="0" w:line="240" w:lineRule="auto"/>
        <w:ind w:left="0" w:firstLine="567"/>
        <w:jc w:val="both"/>
        <w:rPr>
          <w:rFonts w:ascii="Times New Roman" w:hAnsi="Times New Roman"/>
          <w:b/>
          <w:i/>
          <w:sz w:val="26"/>
          <w:szCs w:val="26"/>
        </w:rPr>
      </w:pPr>
      <w:r w:rsidRPr="00652CAF">
        <w:rPr>
          <w:rFonts w:ascii="Times New Roman" w:hAnsi="Times New Roman"/>
          <w:b/>
          <w:i/>
          <w:sz w:val="26"/>
          <w:szCs w:val="26"/>
        </w:rPr>
        <w:t>Материал к единому дню информирования по теме: «</w:t>
      </w:r>
      <w:r w:rsidR="00AB3C70" w:rsidRPr="00652CAF">
        <w:rPr>
          <w:rFonts w:ascii="Times New Roman" w:hAnsi="Times New Roman"/>
          <w:b/>
          <w:i/>
          <w:sz w:val="26"/>
          <w:szCs w:val="26"/>
        </w:rPr>
        <w:t>Национальная система об</w:t>
      </w:r>
      <w:r w:rsidR="00AB3C70" w:rsidRPr="00652CAF">
        <w:rPr>
          <w:rFonts w:ascii="Times New Roman" w:hAnsi="Times New Roman"/>
          <w:b/>
          <w:i/>
          <w:sz w:val="26"/>
          <w:szCs w:val="26"/>
          <w:lang w:val="ru-RU"/>
        </w:rPr>
        <w:t>разования, актуальные проблемы и пути их решения</w:t>
      </w:r>
      <w:r w:rsidRPr="00652CAF">
        <w:rPr>
          <w:rFonts w:ascii="Times New Roman" w:hAnsi="Times New Roman"/>
          <w:b/>
          <w:i/>
          <w:sz w:val="26"/>
          <w:szCs w:val="26"/>
        </w:rPr>
        <w:t>».</w:t>
      </w:r>
    </w:p>
    <w:p w:rsidR="0066249F" w:rsidRPr="00652CAF" w:rsidRDefault="0066249F" w:rsidP="00652CAF">
      <w:pPr>
        <w:pStyle w:val="a3"/>
        <w:shd w:val="clear" w:color="auto" w:fill="FFFFFF"/>
        <w:spacing w:after="0" w:line="240" w:lineRule="auto"/>
        <w:ind w:firstLine="709"/>
        <w:jc w:val="center"/>
        <w:rPr>
          <w:rFonts w:ascii="Times New Roman" w:hAnsi="Times New Roman"/>
          <w:b/>
          <w:color w:val="000000"/>
          <w:sz w:val="26"/>
          <w:szCs w:val="26"/>
          <w:highlight w:val="yellow"/>
        </w:rPr>
      </w:pPr>
    </w:p>
    <w:p w:rsidR="0066249F" w:rsidRPr="00652CAF" w:rsidRDefault="0066249F" w:rsidP="00652CAF">
      <w:pPr>
        <w:ind w:firstLine="567"/>
        <w:jc w:val="center"/>
        <w:rPr>
          <w:b/>
          <w:i/>
          <w:sz w:val="26"/>
          <w:szCs w:val="26"/>
        </w:rPr>
      </w:pPr>
      <w:r w:rsidRPr="00652CAF">
        <w:rPr>
          <w:b/>
          <w:i/>
          <w:sz w:val="26"/>
          <w:szCs w:val="26"/>
        </w:rPr>
        <w:t xml:space="preserve">  Материал к единому дню информирования по теме: </w:t>
      </w:r>
      <w:r w:rsidRPr="00652CAF">
        <w:rPr>
          <w:b/>
          <w:i/>
          <w:sz w:val="26"/>
          <w:szCs w:val="26"/>
          <w:lang w:eastAsia="en-US"/>
        </w:rPr>
        <w:t>«</w:t>
      </w:r>
      <w:r w:rsidR="00652CAF" w:rsidRPr="00652CAF">
        <w:rPr>
          <w:b/>
          <w:i/>
          <w:sz w:val="26"/>
          <w:szCs w:val="26"/>
          <w:lang w:eastAsia="en-US"/>
        </w:rPr>
        <w:t>Система образования Октябрьского района г. Гродно: достижения и перспективы</w:t>
      </w:r>
      <w:r w:rsidRPr="00652CAF">
        <w:rPr>
          <w:b/>
          <w:i/>
          <w:sz w:val="26"/>
          <w:szCs w:val="26"/>
        </w:rPr>
        <w:t>»</w:t>
      </w:r>
    </w:p>
    <w:p w:rsidR="0066249F" w:rsidRPr="00652CAF" w:rsidRDefault="0066249F" w:rsidP="00652CAF">
      <w:pPr>
        <w:rPr>
          <w:sz w:val="26"/>
          <w:szCs w:val="26"/>
          <w:lang w:val="be-BY"/>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b/>
          <w:sz w:val="26"/>
          <w:szCs w:val="26"/>
        </w:rPr>
      </w:pPr>
    </w:p>
    <w:p w:rsidR="0093717D" w:rsidRPr="00652CAF" w:rsidRDefault="0093717D" w:rsidP="00652CAF">
      <w:pPr>
        <w:ind w:right="424"/>
        <w:jc w:val="center"/>
        <w:rPr>
          <w:b/>
          <w:sz w:val="26"/>
          <w:szCs w:val="26"/>
        </w:rPr>
      </w:pPr>
      <w:r w:rsidRPr="00652CAF">
        <w:rPr>
          <w:b/>
          <w:sz w:val="26"/>
          <w:szCs w:val="26"/>
        </w:rPr>
        <w:lastRenderedPageBreak/>
        <w:t>КАЛЕНДАРЬ   на  сентябрь  2017 г.</w:t>
      </w:r>
    </w:p>
    <w:p w:rsidR="00B5092C" w:rsidRPr="00652CAF" w:rsidRDefault="00B5092C" w:rsidP="00652CAF">
      <w:pPr>
        <w:ind w:right="424"/>
        <w:jc w:val="center"/>
        <w:rPr>
          <w:b/>
          <w:sz w:val="26"/>
          <w:szCs w:val="26"/>
        </w:rPr>
      </w:pPr>
    </w:p>
    <w:tbl>
      <w:tblPr>
        <w:tblStyle w:val="a5"/>
        <w:tblW w:w="9209" w:type="dxa"/>
        <w:tblLook w:val="04A0"/>
      </w:tblPr>
      <w:tblGrid>
        <w:gridCol w:w="2547"/>
        <w:gridCol w:w="6662"/>
      </w:tblGrid>
      <w:tr w:rsidR="00B5092C" w:rsidRPr="00652CAF" w:rsidTr="00B5092C">
        <w:tc>
          <w:tcPr>
            <w:tcW w:w="2547" w:type="dxa"/>
            <w:vAlign w:val="center"/>
          </w:tcPr>
          <w:p w:rsidR="00B5092C" w:rsidRPr="00652CAF" w:rsidRDefault="00B5092C" w:rsidP="00652CAF">
            <w:pPr>
              <w:jc w:val="both"/>
              <w:rPr>
                <w:b/>
                <w:sz w:val="26"/>
                <w:szCs w:val="26"/>
              </w:rPr>
            </w:pPr>
            <w:r w:rsidRPr="00652CAF">
              <w:rPr>
                <w:b/>
                <w:sz w:val="26"/>
                <w:szCs w:val="26"/>
              </w:rPr>
              <w:t>1 сентября</w:t>
            </w:r>
          </w:p>
        </w:tc>
        <w:tc>
          <w:tcPr>
            <w:tcW w:w="6662" w:type="dxa"/>
            <w:vAlign w:val="center"/>
          </w:tcPr>
          <w:p w:rsidR="00B5092C" w:rsidRPr="00652CAF" w:rsidRDefault="00B5092C" w:rsidP="00652CAF">
            <w:pPr>
              <w:rPr>
                <w:b/>
                <w:sz w:val="26"/>
                <w:szCs w:val="26"/>
              </w:rPr>
            </w:pPr>
            <w:r w:rsidRPr="00652CAF">
              <w:rPr>
                <w:sz w:val="26"/>
                <w:szCs w:val="26"/>
              </w:rPr>
              <w:t>День знаний</w:t>
            </w:r>
          </w:p>
        </w:tc>
      </w:tr>
      <w:tr w:rsidR="00B5092C" w:rsidRPr="00652CAF" w:rsidTr="00B5092C">
        <w:tc>
          <w:tcPr>
            <w:tcW w:w="2547" w:type="dxa"/>
            <w:vAlign w:val="center"/>
          </w:tcPr>
          <w:p w:rsidR="00B5092C" w:rsidRPr="00652CAF" w:rsidRDefault="00F719D7" w:rsidP="00652CAF">
            <w:pPr>
              <w:jc w:val="both"/>
              <w:rPr>
                <w:b/>
                <w:sz w:val="26"/>
                <w:szCs w:val="26"/>
              </w:rPr>
            </w:pPr>
            <w:hyperlink r:id="rId4" w:history="1">
              <w:r w:rsidR="00B5092C" w:rsidRPr="00652CAF">
                <w:rPr>
                  <w:b/>
                  <w:sz w:val="26"/>
                  <w:szCs w:val="26"/>
                </w:rPr>
                <w:t>3 сентября</w:t>
              </w:r>
            </w:hyperlink>
          </w:p>
        </w:tc>
        <w:tc>
          <w:tcPr>
            <w:tcW w:w="6662" w:type="dxa"/>
            <w:vAlign w:val="center"/>
          </w:tcPr>
          <w:p w:rsidR="00B5092C" w:rsidRPr="00652CAF" w:rsidRDefault="00B5092C" w:rsidP="00652CAF">
            <w:pPr>
              <w:rPr>
                <w:sz w:val="26"/>
                <w:szCs w:val="26"/>
              </w:rPr>
            </w:pPr>
            <w:r w:rsidRPr="00652CAF">
              <w:rPr>
                <w:sz w:val="26"/>
                <w:szCs w:val="26"/>
              </w:rPr>
              <w:t>День работников нефтяной, газовой и топливной промышленности</w:t>
            </w:r>
          </w:p>
        </w:tc>
      </w:tr>
      <w:tr w:rsidR="00B5092C" w:rsidRPr="00652CAF" w:rsidTr="00B5092C">
        <w:tc>
          <w:tcPr>
            <w:tcW w:w="2547" w:type="dxa"/>
            <w:vAlign w:val="center"/>
          </w:tcPr>
          <w:p w:rsidR="00B5092C" w:rsidRPr="00652CAF" w:rsidRDefault="00B5092C" w:rsidP="00652CAF">
            <w:pPr>
              <w:jc w:val="both"/>
              <w:rPr>
                <w:b/>
                <w:sz w:val="26"/>
                <w:szCs w:val="26"/>
              </w:rPr>
            </w:pPr>
          </w:p>
        </w:tc>
        <w:tc>
          <w:tcPr>
            <w:tcW w:w="6662" w:type="dxa"/>
            <w:vAlign w:val="center"/>
          </w:tcPr>
          <w:p w:rsidR="00B5092C" w:rsidRPr="00652CAF" w:rsidRDefault="00F719D7" w:rsidP="00652CAF">
            <w:pPr>
              <w:rPr>
                <w:sz w:val="26"/>
                <w:szCs w:val="26"/>
              </w:rPr>
            </w:pPr>
            <w:hyperlink r:id="rId5" w:history="1">
              <w:r w:rsidR="00B5092C" w:rsidRPr="00652CAF">
                <w:rPr>
                  <w:sz w:val="26"/>
                  <w:szCs w:val="26"/>
                </w:rPr>
                <w:t>День белорусской письменности</w:t>
              </w:r>
            </w:hyperlink>
            <w:r w:rsidR="00B5092C" w:rsidRPr="00652CAF">
              <w:rPr>
                <w:sz w:val="26"/>
                <w:szCs w:val="26"/>
              </w:rPr>
              <w:t xml:space="preserve">  </w:t>
            </w:r>
          </w:p>
        </w:tc>
      </w:tr>
      <w:tr w:rsidR="00B5092C" w:rsidRPr="00652CAF" w:rsidTr="00B5092C">
        <w:tc>
          <w:tcPr>
            <w:tcW w:w="2547" w:type="dxa"/>
            <w:vAlign w:val="center"/>
          </w:tcPr>
          <w:p w:rsidR="00B5092C" w:rsidRPr="00652CAF" w:rsidRDefault="00B5092C" w:rsidP="00652CAF">
            <w:pPr>
              <w:jc w:val="both"/>
              <w:rPr>
                <w:b/>
                <w:sz w:val="26"/>
                <w:szCs w:val="26"/>
              </w:rPr>
            </w:pPr>
            <w:r w:rsidRPr="00652CAF">
              <w:rPr>
                <w:b/>
                <w:sz w:val="26"/>
                <w:szCs w:val="26"/>
              </w:rPr>
              <w:t>10 сентября</w:t>
            </w:r>
          </w:p>
        </w:tc>
        <w:tc>
          <w:tcPr>
            <w:tcW w:w="6662" w:type="dxa"/>
            <w:vAlign w:val="center"/>
          </w:tcPr>
          <w:p w:rsidR="00B5092C" w:rsidRPr="00652CAF" w:rsidRDefault="00F719D7" w:rsidP="00652CAF">
            <w:pPr>
              <w:rPr>
                <w:sz w:val="26"/>
                <w:szCs w:val="26"/>
              </w:rPr>
            </w:pPr>
            <w:hyperlink r:id="rId6" w:history="1">
              <w:r w:rsidR="00B5092C" w:rsidRPr="00652CAF">
                <w:rPr>
                  <w:sz w:val="26"/>
                  <w:szCs w:val="26"/>
                </w:rPr>
                <w:t>День программиста</w:t>
              </w:r>
            </w:hyperlink>
          </w:p>
        </w:tc>
      </w:tr>
      <w:tr w:rsidR="00B5092C" w:rsidRPr="00652CAF" w:rsidTr="00B5092C">
        <w:tc>
          <w:tcPr>
            <w:tcW w:w="2547" w:type="dxa"/>
            <w:vAlign w:val="center"/>
          </w:tcPr>
          <w:p w:rsidR="00B5092C" w:rsidRPr="00652CAF" w:rsidRDefault="00B5092C" w:rsidP="00652CAF">
            <w:pPr>
              <w:jc w:val="both"/>
              <w:rPr>
                <w:b/>
                <w:sz w:val="26"/>
                <w:szCs w:val="26"/>
              </w:rPr>
            </w:pPr>
          </w:p>
        </w:tc>
        <w:tc>
          <w:tcPr>
            <w:tcW w:w="6662" w:type="dxa"/>
            <w:vAlign w:val="center"/>
          </w:tcPr>
          <w:p w:rsidR="00B5092C" w:rsidRPr="00652CAF" w:rsidRDefault="00F719D7" w:rsidP="00652CAF">
            <w:pPr>
              <w:rPr>
                <w:sz w:val="26"/>
                <w:szCs w:val="26"/>
              </w:rPr>
            </w:pPr>
            <w:hyperlink r:id="rId7" w:history="1">
              <w:r w:rsidR="00B5092C" w:rsidRPr="00652CAF">
                <w:rPr>
                  <w:sz w:val="26"/>
                  <w:szCs w:val="26"/>
                </w:rPr>
                <w:t>День танкиста</w:t>
              </w:r>
            </w:hyperlink>
          </w:p>
        </w:tc>
      </w:tr>
      <w:tr w:rsidR="00B5092C" w:rsidRPr="00652CAF" w:rsidTr="00B5092C">
        <w:tc>
          <w:tcPr>
            <w:tcW w:w="2547" w:type="dxa"/>
            <w:vAlign w:val="center"/>
          </w:tcPr>
          <w:p w:rsidR="00B5092C" w:rsidRPr="00652CAF" w:rsidRDefault="00B5092C" w:rsidP="00652CAF">
            <w:pPr>
              <w:jc w:val="both"/>
              <w:rPr>
                <w:b/>
                <w:sz w:val="26"/>
                <w:szCs w:val="26"/>
              </w:rPr>
            </w:pPr>
            <w:r w:rsidRPr="00652CAF">
              <w:rPr>
                <w:b/>
                <w:sz w:val="26"/>
                <w:szCs w:val="26"/>
              </w:rPr>
              <w:t>15 сентября</w:t>
            </w:r>
          </w:p>
        </w:tc>
        <w:tc>
          <w:tcPr>
            <w:tcW w:w="6662" w:type="dxa"/>
            <w:vAlign w:val="center"/>
          </w:tcPr>
          <w:p w:rsidR="00B5092C" w:rsidRPr="00652CAF" w:rsidRDefault="00F719D7" w:rsidP="00652CAF">
            <w:pPr>
              <w:rPr>
                <w:sz w:val="26"/>
                <w:szCs w:val="26"/>
              </w:rPr>
            </w:pPr>
            <w:hyperlink r:id="rId8" w:history="1">
              <w:r w:rsidR="00B5092C" w:rsidRPr="00652CAF">
                <w:rPr>
                  <w:sz w:val="26"/>
                  <w:szCs w:val="26"/>
                </w:rPr>
                <w:t>День библиотек в Белоруссии</w:t>
              </w:r>
            </w:hyperlink>
          </w:p>
        </w:tc>
      </w:tr>
      <w:tr w:rsidR="00B5092C" w:rsidRPr="00652CAF" w:rsidTr="00B5092C">
        <w:tc>
          <w:tcPr>
            <w:tcW w:w="2547" w:type="dxa"/>
            <w:vAlign w:val="center"/>
          </w:tcPr>
          <w:p w:rsidR="00B5092C" w:rsidRPr="00652CAF" w:rsidRDefault="00B5092C" w:rsidP="00652CAF">
            <w:pPr>
              <w:jc w:val="both"/>
              <w:rPr>
                <w:b/>
                <w:sz w:val="26"/>
                <w:szCs w:val="26"/>
              </w:rPr>
            </w:pPr>
            <w:r w:rsidRPr="00652CAF">
              <w:rPr>
                <w:b/>
                <w:sz w:val="26"/>
                <w:szCs w:val="26"/>
              </w:rPr>
              <w:t>19 сентября</w:t>
            </w:r>
          </w:p>
        </w:tc>
        <w:tc>
          <w:tcPr>
            <w:tcW w:w="6662" w:type="dxa"/>
            <w:vAlign w:val="center"/>
          </w:tcPr>
          <w:p w:rsidR="00B5092C" w:rsidRPr="00652CAF" w:rsidRDefault="00B5092C" w:rsidP="00652CAF">
            <w:pPr>
              <w:rPr>
                <w:sz w:val="26"/>
                <w:szCs w:val="26"/>
              </w:rPr>
            </w:pPr>
            <w:r w:rsidRPr="00652CAF">
              <w:rPr>
                <w:sz w:val="26"/>
                <w:szCs w:val="26"/>
              </w:rPr>
              <w:t>День мира</w:t>
            </w:r>
          </w:p>
        </w:tc>
      </w:tr>
      <w:tr w:rsidR="00B5092C" w:rsidRPr="00652CAF" w:rsidTr="00B5092C">
        <w:tc>
          <w:tcPr>
            <w:tcW w:w="2547" w:type="dxa"/>
            <w:vAlign w:val="center"/>
          </w:tcPr>
          <w:p w:rsidR="00B5092C" w:rsidRPr="00652CAF" w:rsidRDefault="00B5092C" w:rsidP="00652CAF">
            <w:pPr>
              <w:jc w:val="both"/>
              <w:rPr>
                <w:b/>
                <w:sz w:val="26"/>
                <w:szCs w:val="26"/>
              </w:rPr>
            </w:pPr>
            <w:r w:rsidRPr="00652CAF">
              <w:rPr>
                <w:b/>
                <w:sz w:val="26"/>
                <w:szCs w:val="26"/>
              </w:rPr>
              <w:t>20 сентября</w:t>
            </w:r>
          </w:p>
        </w:tc>
        <w:tc>
          <w:tcPr>
            <w:tcW w:w="6662" w:type="dxa"/>
            <w:vAlign w:val="center"/>
          </w:tcPr>
          <w:p w:rsidR="00B5092C" w:rsidRPr="00652CAF" w:rsidRDefault="00F719D7" w:rsidP="00652CAF">
            <w:pPr>
              <w:rPr>
                <w:sz w:val="26"/>
                <w:szCs w:val="26"/>
              </w:rPr>
            </w:pPr>
            <w:hyperlink r:id="rId9" w:history="1">
              <w:r w:rsidR="00B5092C" w:rsidRPr="00652CAF">
                <w:rPr>
                  <w:sz w:val="26"/>
                  <w:szCs w:val="26"/>
                </w:rPr>
                <w:t>День таможенника в Белоруссии</w:t>
              </w:r>
            </w:hyperlink>
          </w:p>
        </w:tc>
      </w:tr>
      <w:tr w:rsidR="00B5092C" w:rsidRPr="00652CAF" w:rsidTr="00B5092C">
        <w:tc>
          <w:tcPr>
            <w:tcW w:w="2547" w:type="dxa"/>
            <w:vAlign w:val="center"/>
          </w:tcPr>
          <w:p w:rsidR="00B5092C" w:rsidRPr="00652CAF" w:rsidRDefault="00B5092C" w:rsidP="00652CAF">
            <w:pPr>
              <w:jc w:val="both"/>
              <w:rPr>
                <w:b/>
                <w:sz w:val="26"/>
                <w:szCs w:val="26"/>
              </w:rPr>
            </w:pPr>
            <w:r w:rsidRPr="00652CAF">
              <w:rPr>
                <w:b/>
                <w:sz w:val="26"/>
                <w:szCs w:val="26"/>
              </w:rPr>
              <w:t>21 сентября</w:t>
            </w:r>
          </w:p>
        </w:tc>
        <w:tc>
          <w:tcPr>
            <w:tcW w:w="6662" w:type="dxa"/>
            <w:vAlign w:val="center"/>
          </w:tcPr>
          <w:p w:rsidR="00B5092C" w:rsidRPr="00652CAF" w:rsidRDefault="00F719D7" w:rsidP="00652CAF">
            <w:pPr>
              <w:rPr>
                <w:sz w:val="26"/>
                <w:szCs w:val="26"/>
              </w:rPr>
            </w:pPr>
            <w:hyperlink r:id="rId10" w:history="1">
              <w:r w:rsidR="00B5092C" w:rsidRPr="00652CAF">
                <w:rPr>
                  <w:sz w:val="26"/>
                  <w:szCs w:val="26"/>
                </w:rPr>
                <w:t>Международный день мира</w:t>
              </w:r>
            </w:hyperlink>
          </w:p>
        </w:tc>
      </w:tr>
      <w:tr w:rsidR="00B5092C" w:rsidRPr="00652CAF" w:rsidTr="00B5092C">
        <w:tc>
          <w:tcPr>
            <w:tcW w:w="2547" w:type="dxa"/>
            <w:vAlign w:val="center"/>
          </w:tcPr>
          <w:p w:rsidR="00B5092C" w:rsidRPr="00652CAF" w:rsidRDefault="00B5092C" w:rsidP="00652CAF">
            <w:pPr>
              <w:jc w:val="both"/>
              <w:rPr>
                <w:b/>
                <w:sz w:val="26"/>
                <w:szCs w:val="26"/>
              </w:rPr>
            </w:pPr>
            <w:r w:rsidRPr="00652CAF">
              <w:rPr>
                <w:b/>
                <w:sz w:val="26"/>
                <w:szCs w:val="26"/>
              </w:rPr>
              <w:t>24 сентября</w:t>
            </w:r>
          </w:p>
        </w:tc>
        <w:tc>
          <w:tcPr>
            <w:tcW w:w="6662" w:type="dxa"/>
            <w:vAlign w:val="center"/>
          </w:tcPr>
          <w:p w:rsidR="00B5092C" w:rsidRPr="00652CAF" w:rsidRDefault="00F719D7" w:rsidP="00652CAF">
            <w:pPr>
              <w:rPr>
                <w:sz w:val="26"/>
                <w:szCs w:val="26"/>
              </w:rPr>
            </w:pPr>
            <w:hyperlink r:id="rId11" w:history="1">
              <w:r w:rsidR="00B5092C" w:rsidRPr="00652CAF">
                <w:rPr>
                  <w:sz w:val="26"/>
                  <w:szCs w:val="26"/>
                </w:rPr>
                <w:t>День машиностроителя</w:t>
              </w:r>
            </w:hyperlink>
          </w:p>
        </w:tc>
      </w:tr>
    </w:tbl>
    <w:p w:rsidR="00B5092C" w:rsidRPr="00652CAF" w:rsidRDefault="00B5092C" w:rsidP="00652CAF">
      <w:pPr>
        <w:ind w:right="424"/>
        <w:jc w:val="center"/>
        <w:rPr>
          <w:b/>
          <w:sz w:val="26"/>
          <w:szCs w:val="26"/>
        </w:rPr>
      </w:pPr>
    </w:p>
    <w:p w:rsidR="00B5092C" w:rsidRPr="00652CAF" w:rsidRDefault="00B5092C" w:rsidP="00652CAF">
      <w:pPr>
        <w:ind w:right="424"/>
        <w:jc w:val="center"/>
        <w:rPr>
          <w:b/>
          <w:sz w:val="26"/>
          <w:szCs w:val="26"/>
        </w:rPr>
      </w:pPr>
    </w:p>
    <w:p w:rsidR="00B5092C" w:rsidRPr="00652CAF" w:rsidRDefault="00B5092C" w:rsidP="00652CAF">
      <w:pPr>
        <w:jc w:val="center"/>
        <w:rPr>
          <w:rFonts w:eastAsia="Times New Roman"/>
          <w:b/>
          <w:i/>
          <w:color w:val="000000"/>
          <w:sz w:val="26"/>
          <w:szCs w:val="26"/>
        </w:rPr>
      </w:pPr>
    </w:p>
    <w:p w:rsidR="00B5092C" w:rsidRPr="00652CAF" w:rsidRDefault="00B5092C" w:rsidP="00652CAF">
      <w:pPr>
        <w:jc w:val="center"/>
        <w:rPr>
          <w:rFonts w:eastAsia="Times New Roman"/>
          <w:b/>
          <w:i/>
          <w:color w:val="000000"/>
          <w:sz w:val="26"/>
          <w:szCs w:val="26"/>
        </w:rPr>
      </w:pPr>
    </w:p>
    <w:p w:rsidR="00B5092C" w:rsidRPr="00652CAF" w:rsidRDefault="00B5092C" w:rsidP="00652CAF">
      <w:pPr>
        <w:jc w:val="center"/>
        <w:rPr>
          <w:rFonts w:eastAsia="Times New Roman"/>
          <w:b/>
          <w:i/>
          <w:color w:val="000000"/>
          <w:sz w:val="26"/>
          <w:szCs w:val="26"/>
        </w:rPr>
      </w:pPr>
    </w:p>
    <w:p w:rsidR="00B5092C" w:rsidRPr="00652CAF" w:rsidRDefault="00B5092C" w:rsidP="00652CAF">
      <w:pPr>
        <w:jc w:val="center"/>
        <w:rPr>
          <w:rFonts w:eastAsia="Times New Roman"/>
          <w:b/>
          <w:i/>
          <w:color w:val="000000"/>
          <w:sz w:val="26"/>
          <w:szCs w:val="26"/>
        </w:rPr>
      </w:pPr>
    </w:p>
    <w:p w:rsidR="00B5092C" w:rsidRPr="00652CAF" w:rsidRDefault="00B5092C" w:rsidP="00652CAF">
      <w:pPr>
        <w:jc w:val="center"/>
        <w:rPr>
          <w:rFonts w:eastAsia="Times New Roman"/>
          <w:b/>
          <w:i/>
          <w:color w:val="000000"/>
          <w:sz w:val="26"/>
          <w:szCs w:val="26"/>
        </w:rPr>
      </w:pPr>
    </w:p>
    <w:p w:rsidR="00B5092C" w:rsidRPr="00652CAF" w:rsidRDefault="00B5092C" w:rsidP="00652CAF">
      <w:pPr>
        <w:jc w:val="center"/>
        <w:rPr>
          <w:rFonts w:eastAsia="Times New Roman"/>
          <w:b/>
          <w:i/>
          <w:color w:val="000000"/>
          <w:sz w:val="26"/>
          <w:szCs w:val="26"/>
        </w:rPr>
      </w:pPr>
    </w:p>
    <w:p w:rsidR="00B5092C" w:rsidRPr="00652CAF" w:rsidRDefault="00B5092C" w:rsidP="00652CAF">
      <w:pPr>
        <w:jc w:val="center"/>
        <w:rPr>
          <w:rFonts w:eastAsia="Times New Roman"/>
          <w:b/>
          <w:i/>
          <w:color w:val="000000"/>
          <w:sz w:val="26"/>
          <w:szCs w:val="26"/>
        </w:rPr>
      </w:pPr>
    </w:p>
    <w:p w:rsidR="00B5092C" w:rsidRPr="00652CAF" w:rsidRDefault="00B5092C" w:rsidP="00652CAF">
      <w:pPr>
        <w:jc w:val="center"/>
        <w:rPr>
          <w:rFonts w:eastAsia="Times New Roman"/>
          <w:b/>
          <w:i/>
          <w:color w:val="000000"/>
          <w:sz w:val="26"/>
          <w:szCs w:val="26"/>
        </w:rPr>
      </w:pPr>
    </w:p>
    <w:p w:rsidR="00B5092C" w:rsidRPr="00652CAF" w:rsidRDefault="00B5092C" w:rsidP="00652CAF">
      <w:pPr>
        <w:jc w:val="center"/>
        <w:rPr>
          <w:rFonts w:eastAsia="Times New Roman"/>
          <w:b/>
          <w:i/>
          <w:color w:val="000000"/>
          <w:sz w:val="26"/>
          <w:szCs w:val="26"/>
        </w:rPr>
      </w:pPr>
    </w:p>
    <w:p w:rsidR="00B5092C" w:rsidRPr="00652CAF" w:rsidRDefault="00B5092C" w:rsidP="00652CAF">
      <w:pPr>
        <w:jc w:val="center"/>
        <w:rPr>
          <w:rFonts w:eastAsia="Times New Roman"/>
          <w:b/>
          <w:i/>
          <w:color w:val="000000"/>
          <w:sz w:val="26"/>
          <w:szCs w:val="26"/>
        </w:rPr>
      </w:pPr>
    </w:p>
    <w:p w:rsidR="00B5092C" w:rsidRPr="00652CAF" w:rsidRDefault="00B5092C" w:rsidP="00652CAF">
      <w:pPr>
        <w:jc w:val="center"/>
        <w:rPr>
          <w:rFonts w:eastAsia="Times New Roman"/>
          <w:b/>
          <w:i/>
          <w:color w:val="000000"/>
          <w:sz w:val="26"/>
          <w:szCs w:val="26"/>
        </w:rPr>
      </w:pPr>
    </w:p>
    <w:p w:rsidR="00B5092C" w:rsidRDefault="00B5092C"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Pr="00652CAF" w:rsidRDefault="00652CAF" w:rsidP="00652CAF">
      <w:pPr>
        <w:jc w:val="center"/>
        <w:rPr>
          <w:rFonts w:eastAsia="Times New Roman"/>
          <w:b/>
          <w:i/>
          <w:color w:val="000000"/>
          <w:sz w:val="26"/>
          <w:szCs w:val="26"/>
        </w:rPr>
      </w:pPr>
    </w:p>
    <w:p w:rsidR="00B5092C" w:rsidRPr="00652CAF" w:rsidRDefault="00B5092C" w:rsidP="00652CAF">
      <w:pPr>
        <w:jc w:val="center"/>
        <w:rPr>
          <w:rFonts w:eastAsia="Times New Roman"/>
          <w:b/>
          <w:i/>
          <w:color w:val="000000"/>
          <w:sz w:val="26"/>
          <w:szCs w:val="26"/>
        </w:rPr>
      </w:pPr>
    </w:p>
    <w:p w:rsidR="00B5092C" w:rsidRPr="00652CAF" w:rsidRDefault="00B5092C" w:rsidP="00652CAF">
      <w:pPr>
        <w:jc w:val="center"/>
        <w:rPr>
          <w:rFonts w:eastAsia="Times New Roman"/>
          <w:b/>
          <w:i/>
          <w:color w:val="000000"/>
          <w:sz w:val="26"/>
          <w:szCs w:val="26"/>
        </w:rPr>
      </w:pPr>
    </w:p>
    <w:p w:rsidR="00EF074D" w:rsidRPr="00652CAF" w:rsidRDefault="00EF074D" w:rsidP="00652CAF">
      <w:pPr>
        <w:jc w:val="center"/>
        <w:rPr>
          <w:rFonts w:eastAsia="Times New Roman"/>
          <w:b/>
          <w:i/>
          <w:color w:val="000000"/>
          <w:sz w:val="26"/>
          <w:szCs w:val="26"/>
        </w:rPr>
      </w:pPr>
      <w:r w:rsidRPr="00652CAF">
        <w:rPr>
          <w:rFonts w:eastAsia="Times New Roman"/>
          <w:b/>
          <w:i/>
          <w:color w:val="000000"/>
          <w:sz w:val="26"/>
          <w:szCs w:val="26"/>
        </w:rPr>
        <w:lastRenderedPageBreak/>
        <w:t>НАЦИОНАЛЬНАЯ СИСТЕМА ОБРАЗОВАНИЯ:</w:t>
      </w:r>
    </w:p>
    <w:p w:rsidR="00EF074D" w:rsidRPr="00652CAF" w:rsidRDefault="00EF074D" w:rsidP="00652CAF">
      <w:pPr>
        <w:jc w:val="center"/>
        <w:rPr>
          <w:rFonts w:eastAsia="Times New Roman"/>
          <w:b/>
          <w:i/>
          <w:color w:val="000000"/>
          <w:sz w:val="26"/>
          <w:szCs w:val="26"/>
        </w:rPr>
      </w:pPr>
      <w:r w:rsidRPr="00652CAF">
        <w:rPr>
          <w:rFonts w:eastAsia="Times New Roman"/>
          <w:b/>
          <w:i/>
          <w:color w:val="000000"/>
          <w:sz w:val="26"/>
          <w:szCs w:val="26"/>
        </w:rPr>
        <w:t>АКТУАЛЬНЫЕ ПРОБЛЕМЫ И ПУТИ ИХ РЕШЕНИЯ</w:t>
      </w:r>
    </w:p>
    <w:p w:rsidR="00EF074D" w:rsidRPr="00652CAF" w:rsidRDefault="00EF074D" w:rsidP="00652CAF">
      <w:pPr>
        <w:rPr>
          <w:rFonts w:eastAsia="Times New Roman"/>
          <w:color w:val="000000"/>
          <w:sz w:val="26"/>
          <w:szCs w:val="26"/>
        </w:rPr>
      </w:pPr>
    </w:p>
    <w:p w:rsidR="00EF074D" w:rsidRPr="00652CAF" w:rsidRDefault="00EF074D" w:rsidP="00652CAF">
      <w:pPr>
        <w:ind w:firstLine="708"/>
        <w:jc w:val="both"/>
        <w:rPr>
          <w:rFonts w:eastAsia="Times New Roman"/>
          <w:color w:val="000000"/>
          <w:sz w:val="26"/>
          <w:szCs w:val="26"/>
        </w:rPr>
      </w:pPr>
      <w:r w:rsidRPr="00652CAF">
        <w:rPr>
          <w:rFonts w:eastAsia="Times New Roman"/>
          <w:color w:val="000000"/>
          <w:sz w:val="26"/>
          <w:szCs w:val="26"/>
        </w:rPr>
        <w:t>Как заявил Президент А.Г.Лукашенко 21 апреля 2017 г., обращаясь с ежегодным Посланием к белорусскому народу и Национальному собранию Республики Беларусь, «важнейшим направлением социальной политики является развитие системы образования. Именно оно должно дать нашему молодому государству грамотных, всесторонне развитых граждан, настоящих патриотов своей страны».</w:t>
      </w:r>
    </w:p>
    <w:p w:rsidR="00EF074D" w:rsidRPr="00652CAF" w:rsidRDefault="00EF074D" w:rsidP="00652CAF">
      <w:pPr>
        <w:ind w:firstLine="708"/>
        <w:jc w:val="both"/>
        <w:rPr>
          <w:rFonts w:eastAsia="Times New Roman"/>
          <w:color w:val="000000"/>
          <w:sz w:val="26"/>
          <w:szCs w:val="26"/>
        </w:rPr>
      </w:pPr>
      <w:r w:rsidRPr="00652CAF">
        <w:rPr>
          <w:rFonts w:eastAsia="Times New Roman"/>
          <w:color w:val="000000"/>
          <w:sz w:val="26"/>
          <w:szCs w:val="26"/>
        </w:rPr>
        <w:t>Данный вопрос находится на личном контроле Главы государства.</w:t>
      </w:r>
    </w:p>
    <w:p w:rsidR="00EF074D" w:rsidRPr="00652CAF" w:rsidRDefault="00EF074D" w:rsidP="00652CAF">
      <w:pPr>
        <w:ind w:firstLine="708"/>
        <w:jc w:val="both"/>
        <w:rPr>
          <w:rFonts w:eastAsia="Times New Roman"/>
          <w:color w:val="000000"/>
          <w:sz w:val="26"/>
          <w:szCs w:val="26"/>
        </w:rPr>
      </w:pPr>
      <w:r w:rsidRPr="00652CAF">
        <w:rPr>
          <w:rFonts w:eastAsia="Times New Roman"/>
          <w:color w:val="000000"/>
          <w:sz w:val="26"/>
          <w:szCs w:val="26"/>
        </w:rPr>
        <w:t>Справочно:</w:t>
      </w:r>
    </w:p>
    <w:p w:rsidR="00EF074D" w:rsidRPr="00652CAF" w:rsidRDefault="00EF074D" w:rsidP="00652CAF">
      <w:pPr>
        <w:ind w:firstLine="708"/>
        <w:jc w:val="both"/>
        <w:rPr>
          <w:rFonts w:eastAsia="Times New Roman"/>
          <w:color w:val="000000"/>
          <w:sz w:val="26"/>
          <w:szCs w:val="26"/>
        </w:rPr>
      </w:pPr>
      <w:r w:rsidRPr="00652CAF">
        <w:rPr>
          <w:rFonts w:eastAsia="Times New Roman"/>
          <w:color w:val="000000"/>
          <w:sz w:val="26"/>
          <w:szCs w:val="26"/>
        </w:rPr>
        <w:t>Согласно результатам республиканского телефонного опроса, проведенного Информационно-аналитическим центром при Администрации Президента Республики Беларусь (далее – ИАЦ) в июне 2017 г., в оценке населением ситуации в сфере образования Беларуси заметно преобладают положительные ответы. Дошкольным и школьным образованием довольны в среднем по 56% опрошенных, высшим и средним специальным – по 45%. Отрицательные ответы дали в среднем по 15,5% респондентов.</w:t>
      </w:r>
    </w:p>
    <w:p w:rsidR="00EF074D" w:rsidRPr="00652CAF" w:rsidRDefault="00EF074D" w:rsidP="00652CAF">
      <w:pPr>
        <w:ind w:firstLine="708"/>
        <w:jc w:val="both"/>
        <w:rPr>
          <w:rFonts w:eastAsia="Times New Roman"/>
          <w:color w:val="000000"/>
          <w:sz w:val="26"/>
          <w:szCs w:val="26"/>
        </w:rPr>
      </w:pPr>
      <w:r w:rsidRPr="00652CAF">
        <w:rPr>
          <w:rFonts w:eastAsia="Times New Roman"/>
          <w:color w:val="000000"/>
          <w:sz w:val="26"/>
          <w:szCs w:val="26"/>
        </w:rPr>
        <w:t>Следует отметить, что достаточно большой процент граждан затруднились дать конкретную оценку вышеназванным ступеням образования (от 19,5% в отношении школьного образования до 46,5% среднему специальному, профессионально-техническому), так как по объективным причинам не сталкивались с работой учреждений образования.</w:t>
      </w:r>
    </w:p>
    <w:p w:rsidR="00EF074D" w:rsidRPr="00652CAF" w:rsidRDefault="00EF074D" w:rsidP="00652CAF">
      <w:pPr>
        <w:jc w:val="center"/>
        <w:rPr>
          <w:rFonts w:eastAsia="Times New Roman"/>
          <w:b/>
          <w:i/>
          <w:color w:val="000000"/>
          <w:sz w:val="26"/>
          <w:szCs w:val="26"/>
        </w:rPr>
      </w:pPr>
      <w:r w:rsidRPr="00652CAF">
        <w:rPr>
          <w:rFonts w:eastAsia="Times New Roman"/>
          <w:b/>
          <w:i/>
          <w:color w:val="000000"/>
          <w:sz w:val="26"/>
          <w:szCs w:val="26"/>
        </w:rPr>
        <w:t>Актуальные вопросы дошкольного образования</w:t>
      </w:r>
    </w:p>
    <w:p w:rsidR="00EF074D" w:rsidRPr="00652CAF" w:rsidRDefault="00EF074D" w:rsidP="00652CAF">
      <w:pPr>
        <w:ind w:firstLine="708"/>
        <w:jc w:val="both"/>
        <w:rPr>
          <w:rFonts w:eastAsia="Times New Roman"/>
          <w:color w:val="000000"/>
          <w:sz w:val="26"/>
          <w:szCs w:val="26"/>
        </w:rPr>
      </w:pPr>
      <w:r w:rsidRPr="00652CAF">
        <w:rPr>
          <w:rFonts w:eastAsia="Times New Roman"/>
          <w:color w:val="000000"/>
          <w:sz w:val="26"/>
          <w:szCs w:val="26"/>
        </w:rPr>
        <w:t>Обеспечение «шаговой» доступности учреждений дошкольного образования</w:t>
      </w:r>
    </w:p>
    <w:p w:rsidR="00EF074D" w:rsidRPr="00652CAF" w:rsidRDefault="00652CAF" w:rsidP="00652CAF">
      <w:pPr>
        <w:jc w:val="both"/>
        <w:rPr>
          <w:rFonts w:eastAsia="Times New Roman"/>
          <w:color w:val="000000"/>
          <w:sz w:val="26"/>
          <w:szCs w:val="26"/>
        </w:rPr>
      </w:pPr>
      <w:r>
        <w:rPr>
          <w:rFonts w:eastAsia="Times New Roman"/>
          <w:color w:val="000000"/>
          <w:sz w:val="26"/>
          <w:szCs w:val="26"/>
        </w:rPr>
        <w:t>в</w:t>
      </w:r>
      <w:r w:rsidR="00EF074D" w:rsidRPr="00652CAF">
        <w:rPr>
          <w:rFonts w:eastAsia="Times New Roman"/>
          <w:color w:val="000000"/>
          <w:sz w:val="26"/>
          <w:szCs w:val="26"/>
        </w:rPr>
        <w:t xml:space="preserve"> соответствии с Планом мероприятий по обеспечению доступности дошкольного образования, утвержденным правительством от 02.07.2015 № 50/209-220) в 2017–2020 гг. предусматривается строительство 57 учреждений дошкольного образования (далее – УДО) на 10 900 мест, размещение 11 УДО на 247 мест на первых этажах жилых зданий при строительстве в микрорайонах-новостройках, создание 285 групп</w:t>
      </w:r>
    </w:p>
    <w:p w:rsidR="00EF074D" w:rsidRPr="00652CAF" w:rsidRDefault="00EF074D" w:rsidP="00652CAF">
      <w:pPr>
        <w:ind w:firstLine="708"/>
        <w:jc w:val="both"/>
        <w:rPr>
          <w:rFonts w:eastAsia="Times New Roman"/>
          <w:color w:val="000000"/>
          <w:sz w:val="26"/>
          <w:szCs w:val="26"/>
        </w:rPr>
      </w:pPr>
      <w:r w:rsidRPr="00652CAF">
        <w:rPr>
          <w:rFonts w:eastAsia="Times New Roman"/>
          <w:color w:val="000000"/>
          <w:sz w:val="26"/>
          <w:szCs w:val="26"/>
        </w:rPr>
        <w:t>кратковременного пребывания на 3 420 мест, открытие 5 УДО на 60 мест во встроенно-пристроенных или пристроенных к жилым домам помещениях (семейные детские сады), 5 УДО частной формы собственности.</w:t>
      </w:r>
    </w:p>
    <w:p w:rsidR="00EF074D" w:rsidRPr="00652CAF" w:rsidRDefault="00EF074D" w:rsidP="00652CAF">
      <w:pPr>
        <w:ind w:firstLine="708"/>
        <w:jc w:val="both"/>
        <w:rPr>
          <w:rFonts w:eastAsia="Times New Roman"/>
          <w:color w:val="000000"/>
          <w:sz w:val="26"/>
          <w:szCs w:val="26"/>
        </w:rPr>
      </w:pPr>
      <w:r w:rsidRPr="00652CAF">
        <w:rPr>
          <w:rFonts w:eastAsia="Times New Roman"/>
          <w:color w:val="000000"/>
          <w:sz w:val="26"/>
          <w:szCs w:val="26"/>
        </w:rPr>
        <w:t>Принятые меры позволили в 2016 году создать порядка 9,6 тыс. дополнительных мест для детей в учреждениях дошкольного образования (в 2015 году – порядка 8 тыс. таких мест), увеличить на полтора процентных пункта охват детей в возрасте от года до 6 лет такими учреждениями (2016 год – 75%, 2015 год – 73,5%).</w:t>
      </w:r>
    </w:p>
    <w:p w:rsidR="00EF074D" w:rsidRPr="00652CAF" w:rsidRDefault="00EF074D" w:rsidP="00652CAF">
      <w:pPr>
        <w:ind w:firstLine="708"/>
        <w:jc w:val="both"/>
        <w:rPr>
          <w:rFonts w:eastAsia="Times New Roman"/>
          <w:color w:val="000000"/>
          <w:sz w:val="26"/>
          <w:szCs w:val="26"/>
        </w:rPr>
      </w:pPr>
      <w:r w:rsidRPr="00652CAF">
        <w:rPr>
          <w:rFonts w:eastAsia="Times New Roman"/>
          <w:color w:val="000000"/>
          <w:sz w:val="26"/>
          <w:szCs w:val="26"/>
        </w:rPr>
        <w:t>Справочно:</w:t>
      </w:r>
    </w:p>
    <w:p w:rsidR="00EF074D" w:rsidRPr="00652CAF" w:rsidRDefault="00EF074D" w:rsidP="00652CAF">
      <w:pPr>
        <w:ind w:firstLine="708"/>
        <w:jc w:val="both"/>
        <w:rPr>
          <w:rFonts w:eastAsia="Times New Roman"/>
          <w:color w:val="000000"/>
          <w:sz w:val="26"/>
          <w:szCs w:val="26"/>
        </w:rPr>
      </w:pPr>
      <w:r w:rsidRPr="00652CAF">
        <w:rPr>
          <w:rFonts w:eastAsia="Times New Roman"/>
          <w:color w:val="000000"/>
          <w:sz w:val="26"/>
          <w:szCs w:val="26"/>
        </w:rPr>
        <w:t>В 2016 году введено в эксплуатацию 12 учреждений дошкольного образования на 2670 мест (в 2015 году – 14 учреждений дошкольного образования на 2 001 место); открыто 816 групп кратковременного пребывания (от 2 до 7 часов) (в 2015 году – 703 группы); организован подвоз 10 137 воспитанников к учреждениям дошкольного образования (в 2015 году – 11 374).</w:t>
      </w:r>
    </w:p>
    <w:p w:rsidR="00EF074D" w:rsidRPr="00652CAF" w:rsidRDefault="00EF074D" w:rsidP="00652CAF">
      <w:pPr>
        <w:ind w:firstLine="708"/>
        <w:jc w:val="both"/>
        <w:rPr>
          <w:rFonts w:eastAsia="Times New Roman"/>
          <w:color w:val="000000"/>
          <w:sz w:val="26"/>
          <w:szCs w:val="26"/>
        </w:rPr>
      </w:pPr>
      <w:r w:rsidRPr="00652CAF">
        <w:rPr>
          <w:rFonts w:eastAsia="Times New Roman"/>
          <w:color w:val="000000"/>
          <w:sz w:val="26"/>
          <w:szCs w:val="26"/>
        </w:rPr>
        <w:t>По состоянию на 21.07.2017 введено в эксплуатацию 5 УДО на 910 мест.</w:t>
      </w:r>
    </w:p>
    <w:p w:rsidR="00EF074D" w:rsidRPr="00652CAF" w:rsidRDefault="00EF074D" w:rsidP="00652CAF">
      <w:pPr>
        <w:ind w:firstLine="708"/>
        <w:jc w:val="both"/>
        <w:rPr>
          <w:rFonts w:eastAsia="Times New Roman"/>
          <w:color w:val="000000"/>
          <w:sz w:val="26"/>
          <w:szCs w:val="26"/>
        </w:rPr>
      </w:pPr>
      <w:r w:rsidRPr="00652CAF">
        <w:rPr>
          <w:rFonts w:eastAsia="Times New Roman"/>
          <w:color w:val="000000"/>
          <w:sz w:val="26"/>
          <w:szCs w:val="26"/>
        </w:rPr>
        <w:t>Справочно:</w:t>
      </w:r>
    </w:p>
    <w:p w:rsidR="00EF074D" w:rsidRPr="00652CAF" w:rsidRDefault="00EF074D" w:rsidP="00652CAF">
      <w:pPr>
        <w:ind w:firstLine="708"/>
        <w:jc w:val="both"/>
        <w:rPr>
          <w:rFonts w:eastAsia="Times New Roman"/>
          <w:color w:val="000000"/>
          <w:sz w:val="26"/>
          <w:szCs w:val="26"/>
        </w:rPr>
      </w:pPr>
      <w:r w:rsidRPr="00652CAF">
        <w:rPr>
          <w:rFonts w:eastAsia="Times New Roman"/>
          <w:color w:val="000000"/>
          <w:sz w:val="26"/>
          <w:szCs w:val="26"/>
        </w:rPr>
        <w:lastRenderedPageBreak/>
        <w:t>Витебская область – 1 УДО на 200 мест (государственное учреждение образования «Ясли-сад № 1 г.Глубокое» «Вишневая сказка»);</w:t>
      </w:r>
    </w:p>
    <w:p w:rsidR="00EF074D" w:rsidRPr="00652CAF" w:rsidRDefault="00EF074D" w:rsidP="00652CAF">
      <w:pPr>
        <w:ind w:firstLine="708"/>
        <w:jc w:val="both"/>
        <w:rPr>
          <w:rFonts w:eastAsia="Times New Roman"/>
          <w:color w:val="000000"/>
          <w:sz w:val="26"/>
          <w:szCs w:val="26"/>
        </w:rPr>
      </w:pPr>
      <w:r w:rsidRPr="00652CAF">
        <w:rPr>
          <w:rFonts w:eastAsia="Times New Roman"/>
          <w:color w:val="000000"/>
          <w:sz w:val="26"/>
          <w:szCs w:val="26"/>
        </w:rPr>
        <w:t>Гродненская область – 1 УДО на 230 мест (государственное учреждение образования «Ясли-сад № 109 г.Гродно»);</w:t>
      </w:r>
    </w:p>
    <w:p w:rsidR="00EF074D" w:rsidRPr="00652CAF" w:rsidRDefault="00EF074D" w:rsidP="00652CAF">
      <w:pPr>
        <w:ind w:firstLine="708"/>
        <w:jc w:val="both"/>
        <w:rPr>
          <w:rFonts w:eastAsia="Times New Roman"/>
          <w:color w:val="000000"/>
          <w:sz w:val="26"/>
          <w:szCs w:val="26"/>
        </w:rPr>
      </w:pPr>
      <w:r w:rsidRPr="00652CAF">
        <w:rPr>
          <w:rFonts w:eastAsia="Times New Roman"/>
          <w:color w:val="000000"/>
          <w:sz w:val="26"/>
          <w:szCs w:val="26"/>
        </w:rPr>
        <w:t>Минская область – 1 УДО на 150 мест (государственное учреждение образования «</w:t>
      </w:r>
      <w:proofErr w:type="spellStart"/>
      <w:r w:rsidRPr="00652CAF">
        <w:rPr>
          <w:rFonts w:eastAsia="Times New Roman"/>
          <w:color w:val="000000"/>
          <w:sz w:val="26"/>
          <w:szCs w:val="26"/>
        </w:rPr>
        <w:t>Прилукский</w:t>
      </w:r>
      <w:proofErr w:type="spellEnd"/>
      <w:r w:rsidRPr="00652CAF">
        <w:rPr>
          <w:rFonts w:eastAsia="Times New Roman"/>
          <w:color w:val="000000"/>
          <w:sz w:val="26"/>
          <w:szCs w:val="26"/>
        </w:rPr>
        <w:t xml:space="preserve"> детский сад № 2»);</w:t>
      </w:r>
    </w:p>
    <w:p w:rsidR="00EF074D" w:rsidRPr="00652CAF" w:rsidRDefault="00EF074D" w:rsidP="00652CAF">
      <w:pPr>
        <w:jc w:val="both"/>
        <w:rPr>
          <w:rFonts w:eastAsia="Times New Roman"/>
          <w:color w:val="000000"/>
          <w:sz w:val="26"/>
          <w:szCs w:val="26"/>
        </w:rPr>
      </w:pPr>
      <w:r w:rsidRPr="00652CAF">
        <w:rPr>
          <w:rFonts w:eastAsia="Times New Roman"/>
          <w:color w:val="000000"/>
          <w:sz w:val="26"/>
          <w:szCs w:val="26"/>
        </w:rPr>
        <w:t>г</w:t>
      </w:r>
      <w:proofErr w:type="gramStart"/>
      <w:r w:rsidRPr="00652CAF">
        <w:rPr>
          <w:rFonts w:eastAsia="Times New Roman"/>
          <w:color w:val="000000"/>
          <w:sz w:val="26"/>
          <w:szCs w:val="26"/>
        </w:rPr>
        <w:t>.М</w:t>
      </w:r>
      <w:proofErr w:type="gramEnd"/>
      <w:r w:rsidRPr="00652CAF">
        <w:rPr>
          <w:rFonts w:eastAsia="Times New Roman"/>
          <w:color w:val="000000"/>
          <w:sz w:val="26"/>
          <w:szCs w:val="26"/>
        </w:rPr>
        <w:t>инск – 2 УДО на 330 мест (государственное учреждение образования «Ясли-сад № 147 г. Минска» жилой район «Магистр» (140 мест); государственное учреждение образования «Ясли-сад № 370 г.Минска» микрорайон «Каменная Горка-2» (190 мест)).</w:t>
      </w:r>
    </w:p>
    <w:p w:rsidR="00EF074D" w:rsidRPr="00652CAF" w:rsidRDefault="00EF074D" w:rsidP="00652CAF">
      <w:pPr>
        <w:ind w:firstLine="708"/>
        <w:jc w:val="both"/>
        <w:rPr>
          <w:rFonts w:eastAsia="Times New Roman"/>
          <w:color w:val="000000"/>
          <w:sz w:val="26"/>
          <w:szCs w:val="26"/>
        </w:rPr>
      </w:pPr>
      <w:r w:rsidRPr="00652CAF">
        <w:rPr>
          <w:rFonts w:eastAsia="Times New Roman"/>
          <w:color w:val="000000"/>
          <w:sz w:val="26"/>
          <w:szCs w:val="26"/>
        </w:rPr>
        <w:t>К началу учебного года планируется ввести в эксплуатацию еще 6 УДО на 1 120 мест.</w:t>
      </w:r>
    </w:p>
    <w:p w:rsidR="00EF074D" w:rsidRPr="00652CAF" w:rsidRDefault="00EF074D" w:rsidP="00652CAF">
      <w:pPr>
        <w:ind w:firstLine="708"/>
        <w:jc w:val="both"/>
        <w:rPr>
          <w:rFonts w:eastAsia="Times New Roman"/>
          <w:color w:val="000000"/>
          <w:sz w:val="26"/>
          <w:szCs w:val="26"/>
        </w:rPr>
      </w:pPr>
      <w:r w:rsidRPr="00652CAF">
        <w:rPr>
          <w:rFonts w:eastAsia="Times New Roman"/>
          <w:color w:val="000000"/>
          <w:sz w:val="26"/>
          <w:szCs w:val="26"/>
        </w:rPr>
        <w:t>Справочно:</w:t>
      </w:r>
    </w:p>
    <w:p w:rsidR="00EF074D" w:rsidRPr="00652CAF" w:rsidRDefault="00EF074D" w:rsidP="00652CAF">
      <w:pPr>
        <w:jc w:val="both"/>
        <w:rPr>
          <w:rFonts w:eastAsia="Times New Roman"/>
          <w:color w:val="000000"/>
          <w:sz w:val="26"/>
          <w:szCs w:val="26"/>
        </w:rPr>
      </w:pPr>
      <w:r w:rsidRPr="00652CAF">
        <w:rPr>
          <w:rFonts w:eastAsia="Times New Roman"/>
          <w:color w:val="000000"/>
          <w:sz w:val="26"/>
          <w:szCs w:val="26"/>
        </w:rPr>
        <w:t>Брестская область – 1 УДО на 80 мест (пристройка к зданию яслей-сада);</w:t>
      </w:r>
    </w:p>
    <w:p w:rsidR="00EF074D" w:rsidRPr="00652CAF" w:rsidRDefault="00EF074D" w:rsidP="00652CAF">
      <w:pPr>
        <w:jc w:val="both"/>
        <w:rPr>
          <w:rFonts w:eastAsia="Times New Roman"/>
          <w:color w:val="000000"/>
          <w:sz w:val="26"/>
          <w:szCs w:val="26"/>
        </w:rPr>
      </w:pPr>
      <w:r w:rsidRPr="00652CAF">
        <w:rPr>
          <w:rFonts w:eastAsia="Times New Roman"/>
          <w:color w:val="000000"/>
          <w:sz w:val="26"/>
          <w:szCs w:val="26"/>
        </w:rPr>
        <w:t>Витебская область – 1 УДО на 200 мест в микрорайоне «Заднепровье-5» г.Орша;</w:t>
      </w:r>
    </w:p>
    <w:p w:rsidR="00EF074D" w:rsidRPr="00652CAF" w:rsidRDefault="00EF074D" w:rsidP="00652CAF">
      <w:pPr>
        <w:jc w:val="both"/>
        <w:rPr>
          <w:rFonts w:eastAsia="Times New Roman"/>
          <w:color w:val="000000"/>
          <w:sz w:val="26"/>
          <w:szCs w:val="26"/>
        </w:rPr>
      </w:pPr>
      <w:r w:rsidRPr="00652CAF">
        <w:rPr>
          <w:rFonts w:eastAsia="Times New Roman"/>
          <w:color w:val="000000"/>
          <w:sz w:val="26"/>
          <w:szCs w:val="26"/>
        </w:rPr>
        <w:t>Гродненская область – 1 УДО на 190 мест в г.Островец;</w:t>
      </w:r>
    </w:p>
    <w:p w:rsidR="00EF074D" w:rsidRPr="00652CAF" w:rsidRDefault="00EF074D" w:rsidP="00652CAF">
      <w:pPr>
        <w:jc w:val="both"/>
        <w:rPr>
          <w:rFonts w:eastAsia="Times New Roman"/>
          <w:color w:val="000000"/>
          <w:sz w:val="26"/>
          <w:szCs w:val="26"/>
        </w:rPr>
      </w:pPr>
      <w:r w:rsidRPr="00652CAF">
        <w:rPr>
          <w:rFonts w:eastAsia="Times New Roman"/>
          <w:color w:val="000000"/>
          <w:sz w:val="26"/>
          <w:szCs w:val="26"/>
        </w:rPr>
        <w:t>Минская область – 2 УДО на 460 мест (1 УДО на 230 мест в г.Столбцы, 1 УДО на 230 мест в г. Жодино);</w:t>
      </w:r>
    </w:p>
    <w:p w:rsidR="00EF074D" w:rsidRPr="00652CAF" w:rsidRDefault="00EF074D" w:rsidP="00652CAF">
      <w:pPr>
        <w:jc w:val="both"/>
        <w:rPr>
          <w:rFonts w:eastAsia="Times New Roman"/>
          <w:color w:val="000000"/>
          <w:sz w:val="26"/>
          <w:szCs w:val="26"/>
        </w:rPr>
      </w:pPr>
      <w:r w:rsidRPr="00652CAF">
        <w:rPr>
          <w:rFonts w:eastAsia="Times New Roman"/>
          <w:color w:val="000000"/>
          <w:sz w:val="26"/>
          <w:szCs w:val="26"/>
        </w:rPr>
        <w:t>г.Минск – 1 УДО на 190 мест (в микрорайоне «Каменная Горка-4» г.Минска).</w:t>
      </w:r>
    </w:p>
    <w:p w:rsidR="00EF074D" w:rsidRPr="00652CAF" w:rsidRDefault="00EF074D" w:rsidP="00652CAF">
      <w:pPr>
        <w:jc w:val="both"/>
        <w:rPr>
          <w:rFonts w:eastAsia="Times New Roman"/>
          <w:color w:val="000000"/>
          <w:sz w:val="26"/>
          <w:szCs w:val="26"/>
        </w:rPr>
      </w:pPr>
      <w:r w:rsidRPr="00652CAF">
        <w:rPr>
          <w:rFonts w:eastAsia="Times New Roman"/>
          <w:color w:val="000000"/>
          <w:sz w:val="26"/>
          <w:szCs w:val="26"/>
        </w:rPr>
        <w:t>До конца года планируется ввести в эксплуатацию 5 УДО на 925 мест.</w:t>
      </w:r>
    </w:p>
    <w:p w:rsidR="00EF074D" w:rsidRPr="00652CAF" w:rsidRDefault="00EF074D" w:rsidP="00652CAF">
      <w:pPr>
        <w:ind w:firstLine="708"/>
        <w:jc w:val="both"/>
        <w:rPr>
          <w:rFonts w:eastAsia="Times New Roman"/>
          <w:color w:val="000000"/>
          <w:sz w:val="26"/>
          <w:szCs w:val="26"/>
        </w:rPr>
      </w:pPr>
      <w:r w:rsidRPr="00652CAF">
        <w:rPr>
          <w:rFonts w:eastAsia="Times New Roman"/>
          <w:color w:val="000000"/>
          <w:sz w:val="26"/>
          <w:szCs w:val="26"/>
        </w:rPr>
        <w:t>Справочно:</w:t>
      </w:r>
    </w:p>
    <w:p w:rsidR="00EF074D" w:rsidRPr="00652CAF" w:rsidRDefault="00EF074D" w:rsidP="00652CAF">
      <w:pPr>
        <w:jc w:val="both"/>
        <w:rPr>
          <w:rFonts w:eastAsia="Times New Roman"/>
          <w:color w:val="000000"/>
          <w:sz w:val="26"/>
          <w:szCs w:val="26"/>
        </w:rPr>
      </w:pPr>
      <w:r w:rsidRPr="00652CAF">
        <w:rPr>
          <w:rFonts w:eastAsia="Times New Roman"/>
          <w:color w:val="000000"/>
          <w:sz w:val="26"/>
          <w:szCs w:val="26"/>
        </w:rPr>
        <w:t>Гомельская область – 1 УДО на 75 мест;</w:t>
      </w:r>
    </w:p>
    <w:p w:rsidR="00EF074D" w:rsidRPr="00652CAF" w:rsidRDefault="00EF074D" w:rsidP="00652CAF">
      <w:pPr>
        <w:jc w:val="both"/>
        <w:rPr>
          <w:rFonts w:eastAsia="Times New Roman"/>
          <w:color w:val="000000"/>
          <w:sz w:val="26"/>
          <w:szCs w:val="26"/>
        </w:rPr>
      </w:pPr>
      <w:r w:rsidRPr="00652CAF">
        <w:rPr>
          <w:rFonts w:eastAsia="Times New Roman"/>
          <w:color w:val="000000"/>
          <w:sz w:val="26"/>
          <w:szCs w:val="26"/>
        </w:rPr>
        <w:t>Гродненская область – 1 УДО на 230 мест;</w:t>
      </w:r>
    </w:p>
    <w:p w:rsidR="00EF074D" w:rsidRPr="00652CAF" w:rsidRDefault="00EF074D" w:rsidP="00652CAF">
      <w:pPr>
        <w:jc w:val="both"/>
        <w:rPr>
          <w:rFonts w:eastAsia="Times New Roman"/>
          <w:color w:val="000000"/>
          <w:sz w:val="26"/>
          <w:szCs w:val="26"/>
        </w:rPr>
      </w:pPr>
      <w:r w:rsidRPr="00652CAF">
        <w:rPr>
          <w:rFonts w:eastAsia="Times New Roman"/>
          <w:color w:val="000000"/>
          <w:sz w:val="26"/>
          <w:szCs w:val="26"/>
        </w:rPr>
        <w:t>Минская область – 1 УДО на 150 мест;</w:t>
      </w:r>
    </w:p>
    <w:p w:rsidR="00EF074D" w:rsidRPr="00652CAF" w:rsidRDefault="00EF074D" w:rsidP="00652CAF">
      <w:pPr>
        <w:jc w:val="both"/>
        <w:rPr>
          <w:rFonts w:eastAsia="Times New Roman"/>
          <w:color w:val="000000"/>
          <w:sz w:val="26"/>
          <w:szCs w:val="26"/>
        </w:rPr>
      </w:pPr>
      <w:r w:rsidRPr="00652CAF">
        <w:rPr>
          <w:rFonts w:eastAsia="Times New Roman"/>
          <w:color w:val="000000"/>
          <w:sz w:val="26"/>
          <w:szCs w:val="26"/>
        </w:rPr>
        <w:t>Могилевская область – 1 УДО на 240 мест;</w:t>
      </w:r>
    </w:p>
    <w:p w:rsidR="00EF074D" w:rsidRPr="00652CAF" w:rsidRDefault="00EF074D" w:rsidP="00652CAF">
      <w:pPr>
        <w:jc w:val="both"/>
        <w:rPr>
          <w:rFonts w:eastAsia="Times New Roman"/>
          <w:color w:val="000000"/>
          <w:sz w:val="26"/>
          <w:szCs w:val="26"/>
        </w:rPr>
      </w:pPr>
      <w:r w:rsidRPr="00652CAF">
        <w:rPr>
          <w:rFonts w:eastAsia="Times New Roman"/>
          <w:color w:val="000000"/>
          <w:sz w:val="26"/>
          <w:szCs w:val="26"/>
        </w:rPr>
        <w:t>г.Минск – 1 УДО на 230 мест.</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Актуальные вопросы общего среднего образования</w:t>
      </w:r>
      <w:r w:rsidR="00FE0215">
        <w:rPr>
          <w:rFonts w:eastAsia="Times New Roman"/>
          <w:color w:val="000000"/>
          <w:sz w:val="26"/>
          <w:szCs w:val="26"/>
        </w:rPr>
        <w:t>:</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По предварительной информации, в 2017/2018 учебном году будет функционировать 3 063 учреждений общего среднего образования (2016/2017 учебный год – 3 155 учреждений общего среднего образования). Образовательный процесс будут обеспечивать около 100 тыс. педагогов, из которых высшее образование имеют 93,3%, высшую и первую квалификационные категории – 76,4%, 164 педагога (0,2%) имеют квалификационную категорию «учитель-методист».</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Основные направления деятельности на уровне общего среднего образования:</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 xml:space="preserve">обновление содержания общего среднего образования с учетом </w:t>
      </w:r>
      <w:proofErr w:type="spellStart"/>
      <w:r w:rsidRPr="00652CAF">
        <w:rPr>
          <w:rFonts w:eastAsia="Times New Roman"/>
          <w:color w:val="000000"/>
          <w:sz w:val="26"/>
          <w:szCs w:val="26"/>
        </w:rPr>
        <w:t>межпредметных</w:t>
      </w:r>
      <w:proofErr w:type="spellEnd"/>
      <w:r w:rsidRPr="00652CAF">
        <w:rPr>
          <w:rFonts w:eastAsia="Times New Roman"/>
          <w:color w:val="000000"/>
          <w:sz w:val="26"/>
          <w:szCs w:val="26"/>
        </w:rPr>
        <w:t xml:space="preserve"> связей и </w:t>
      </w:r>
      <w:proofErr w:type="spellStart"/>
      <w:r w:rsidRPr="00652CAF">
        <w:rPr>
          <w:rFonts w:eastAsia="Times New Roman"/>
          <w:color w:val="000000"/>
          <w:sz w:val="26"/>
          <w:szCs w:val="26"/>
        </w:rPr>
        <w:t>практикоориетированной</w:t>
      </w:r>
      <w:proofErr w:type="spellEnd"/>
      <w:r w:rsidRPr="00652CAF">
        <w:rPr>
          <w:rFonts w:eastAsia="Times New Roman"/>
          <w:color w:val="000000"/>
          <w:sz w:val="26"/>
          <w:szCs w:val="26"/>
        </w:rPr>
        <w:t xml:space="preserve"> направленности;</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внедрение учебных пособий нового поколения, разработанных в соответствии с обновленными учебными программами;</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оснащение учреждений общего среднего образования современным оборудованием и средствами обучения;</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координация работы органов управления образованием по вопросам оптимизации сети учреждений общего среднего образования.</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Обновление учебных программ, подготовка новых учебных пособий</w:t>
      </w:r>
      <w:r w:rsidR="00FE0215">
        <w:rPr>
          <w:rFonts w:eastAsia="Times New Roman"/>
          <w:color w:val="000000"/>
          <w:sz w:val="26"/>
          <w:szCs w:val="26"/>
        </w:rPr>
        <w:t xml:space="preserve"> к</w:t>
      </w:r>
      <w:r w:rsidRPr="00652CAF">
        <w:rPr>
          <w:rFonts w:eastAsia="Times New Roman"/>
          <w:color w:val="000000"/>
          <w:sz w:val="26"/>
          <w:szCs w:val="26"/>
        </w:rPr>
        <w:t xml:space="preserve"> 2017/2018 учебному году Министерством образования обновлены учебные программы по всем учебным предметам (24) типового учебного плана общего </w:t>
      </w:r>
      <w:r w:rsidRPr="00652CAF">
        <w:rPr>
          <w:rFonts w:eastAsia="Times New Roman"/>
          <w:color w:val="000000"/>
          <w:sz w:val="26"/>
          <w:szCs w:val="26"/>
        </w:rPr>
        <w:lastRenderedPageBreak/>
        <w:t>среднего образования. Основные направлениями корректировки содержания учебных программ:</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рациональность распределения учебного времени на изучение отдельных тем и разделов;</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полнота и последовательность изучаемого материала;</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целесообразность изучения учебного материала в конкретном классе;</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реализация относительной завершенности изучаемого материала на II ступени общего среднего образования;</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 xml:space="preserve">реализация </w:t>
      </w:r>
      <w:proofErr w:type="spellStart"/>
      <w:r w:rsidRPr="00652CAF">
        <w:rPr>
          <w:rFonts w:eastAsia="Times New Roman"/>
          <w:color w:val="000000"/>
          <w:sz w:val="26"/>
          <w:szCs w:val="26"/>
        </w:rPr>
        <w:t>межпредметных</w:t>
      </w:r>
      <w:proofErr w:type="spellEnd"/>
      <w:r w:rsidRPr="00652CAF">
        <w:rPr>
          <w:rFonts w:eastAsia="Times New Roman"/>
          <w:color w:val="000000"/>
          <w:sz w:val="26"/>
          <w:szCs w:val="26"/>
        </w:rPr>
        <w:t xml:space="preserve"> связей и др.</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Определены единые подходы к разработке новых учебников. Проводится конкурс на создание учебных пособий. В состав победивших авторских коллективов входят и ученые, и преподаватели учреждений высшего образования, и учителя-практики.</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В 2017 году будет издано 50 учебных пособий, из них 41 новый учебник. К началу нового учебного года будет издано 39 учебников и учебных пособий, в том числе 30 новых. Электронные версии всех учебных пособий размещены в свободном доступе на национальном образовательном портале.</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Профориентация в школе</w:t>
      </w:r>
      <w:r w:rsidR="00FE0215">
        <w:rPr>
          <w:rFonts w:eastAsia="Times New Roman"/>
          <w:color w:val="000000"/>
          <w:sz w:val="26"/>
          <w:szCs w:val="26"/>
        </w:rPr>
        <w:t>:</w:t>
      </w:r>
    </w:p>
    <w:p w:rsidR="00EF074D" w:rsidRPr="00652CAF" w:rsidRDefault="00EF074D" w:rsidP="00FE0215">
      <w:pPr>
        <w:ind w:firstLine="708"/>
        <w:jc w:val="both"/>
        <w:rPr>
          <w:rFonts w:eastAsia="Times New Roman"/>
          <w:color w:val="000000"/>
          <w:sz w:val="26"/>
          <w:szCs w:val="26"/>
        </w:rPr>
      </w:pPr>
      <w:proofErr w:type="spellStart"/>
      <w:r w:rsidRPr="00652CAF">
        <w:rPr>
          <w:rFonts w:eastAsia="Times New Roman"/>
          <w:color w:val="000000"/>
          <w:sz w:val="26"/>
          <w:szCs w:val="26"/>
        </w:rPr>
        <w:t>Профориентационная</w:t>
      </w:r>
      <w:proofErr w:type="spellEnd"/>
      <w:r w:rsidRPr="00652CAF">
        <w:rPr>
          <w:rFonts w:eastAsia="Times New Roman"/>
          <w:color w:val="000000"/>
          <w:sz w:val="26"/>
          <w:szCs w:val="26"/>
        </w:rPr>
        <w:t xml:space="preserve"> работа с учащимися учреждений общего среднего образования осуществляется как в рамках факультативных занятий, так и во взаимодействии с учреждениями профессионально-технического образования (далее – УПТО) и учреждений среднего специального образования (далее – УССО).</w:t>
      </w:r>
    </w:p>
    <w:p w:rsidR="00EF074D" w:rsidRPr="00652CAF" w:rsidRDefault="00EF074D" w:rsidP="00652CAF">
      <w:pPr>
        <w:jc w:val="both"/>
        <w:rPr>
          <w:rFonts w:eastAsia="Times New Roman"/>
          <w:color w:val="000000"/>
          <w:sz w:val="26"/>
          <w:szCs w:val="26"/>
        </w:rPr>
      </w:pPr>
      <w:r w:rsidRPr="00652CAF">
        <w:rPr>
          <w:rFonts w:eastAsia="Times New Roman"/>
          <w:color w:val="000000"/>
          <w:sz w:val="26"/>
          <w:szCs w:val="26"/>
        </w:rPr>
        <w:t>В целях повышения привлекательности профессионального образования, повышения имиджа рабочих профессий возрастает роль взаимодействия учреждений общего среднего образования с УПТО и УССО. В планах работы УПТО и УССО определены даты проведения «профессиональных» суббот, в рамках которых проводятся:</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семинары-практикумы («Моя профессия – мое будущее», «С профессиональным образованием – успешное будущее!» и др.);</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встречи с выпускниками УПТО, УССО, новаторами производства, представителями семейных династий, достигшими вершин профессионального мастерства;</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экскурсии в музеи УПТО, УССО с демонстрацией экспозиций, посвященных развитию системы профобразования, знаменитым выпускникам, достигшим значительных профессиональных успехов;</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работа консультационных пунктов, направленных на оказание помощи абитуриентам и их родителям в решении вопросов, связанным с профессиональным определением, иные мероприятия.</w:t>
      </w:r>
    </w:p>
    <w:p w:rsidR="00EF074D" w:rsidRPr="00652CAF" w:rsidRDefault="00EF074D" w:rsidP="00652CAF">
      <w:pPr>
        <w:jc w:val="center"/>
        <w:rPr>
          <w:rFonts w:eastAsia="Times New Roman"/>
          <w:b/>
          <w:i/>
          <w:color w:val="000000"/>
          <w:sz w:val="26"/>
          <w:szCs w:val="26"/>
        </w:rPr>
      </w:pPr>
      <w:r w:rsidRPr="00652CAF">
        <w:rPr>
          <w:rFonts w:eastAsia="Times New Roman"/>
          <w:b/>
          <w:i/>
          <w:color w:val="000000"/>
          <w:sz w:val="26"/>
          <w:szCs w:val="26"/>
        </w:rPr>
        <w:t>Домашние задания</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В инструктивно-методическом письме к началу учебного года обращено внимание учителя на то, что основной учебный материал должен быть усвоен учащимися на уроке. Основная функция домашнего задания – закрепление знаний и умений. Для домашнего задания может предлагаться только тот материал, который освоен на учебных занятиях. Задания повышенного уровня сложности могут предлагаться для самостоятельного выполнения учащимся только по их желанию.</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lastRenderedPageBreak/>
        <w:t>С целью предупреждения перегрузки учащихся учителю необходимо следить за объемом домашнего задания, объяснять на уроке содержание, порядок и приемы его выполнения.</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В настоящее время Санитарными нормами и правилами «Требования для учреждений общего среднего образования» (постановление Министерства здравоохранения от 27.12.2012 № 206 в редакции от 17.05.2017 № 35») установлено время, которое должны тратить учащиеся на выполнение домашнего задания. Задача администрации учреждения образования обеспечить неукоснительное выполнение данных требований.</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Справочно:</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В 1 классе домашние задания не задаются.</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Домашние задания должны задаваться с учетом возможности их выполнения во 2 классе – до 1,2 часа, 3-4 классах – до 1,5 часа, 5-6 классах – до 2 часов, 7-8 классах – до 2,5 часа, 9-11 классах – до 3 часов.</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Время начала учебных занятий</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В соответствии с Санитарными нормами и правилами учебные занятия в учреждениях образования должны начинаться не ранее 8.00 в первую смену, не позднее 14.00 – во вторую смену. Оптимальным является начало учебных занятий с 9.00.</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В то же время решение о времени начала учебных занятий принимает руководитель учреждения образования с учетом специфики учреждения образования.</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Платные и бесплатные дополнительные услуги в школе</w:t>
      </w:r>
      <w:r w:rsidR="00FE0215">
        <w:rPr>
          <w:rFonts w:eastAsia="Times New Roman"/>
          <w:color w:val="000000"/>
          <w:sz w:val="26"/>
          <w:szCs w:val="26"/>
        </w:rPr>
        <w:t xml:space="preserve"> к</w:t>
      </w:r>
      <w:r w:rsidRPr="00652CAF">
        <w:rPr>
          <w:rFonts w:eastAsia="Times New Roman"/>
          <w:color w:val="000000"/>
          <w:sz w:val="26"/>
          <w:szCs w:val="26"/>
        </w:rPr>
        <w:t>роме обязательных учебных занятий, в учреждениях общего среднего образования возможно проведение факультативных занятий, которые направлены на повышение у учащихся интереса к изучаемым учебным предметам, углубление их содержания, активизацию познавательной деятельности учащихся,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Перечень факультативных занятий в конкретном учреждении образования формируется ежегодно по желаниям учащихся (законных представителей учащихся) и в соответствии с возможностями учреждения образования (наличие соответствующей материально-технической и учебно-методической базы, педагогических кадров) в пределах учебных часов, предусмотренных на проведение факультативных занятий.</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Проведение факультативных занятий для учащихся является бесплатным.</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Платные образовательные услуги оказываются учреждением общего среднего образования за пределами учебного плана.</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Порядок сбора финансовых и материальных средств на нужды учреждений образования</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 xml:space="preserve">В целях предотвращения необоснованных сборов средств с законных представителей учащихся Министерством образования внесены изменения и дополнения в Положение о попечительском совете учреждения образования и положения о родительском комитете учреждений дошкольного, общего среднего образования, а также специальной общеобразовательной школы (специальной общеобразовательной школы-интерната), вспомогательной школы (вспомогательной школы-интерната), центра коррекционно-развивающего </w:t>
      </w:r>
      <w:r w:rsidRPr="00652CAF">
        <w:rPr>
          <w:rFonts w:eastAsia="Times New Roman"/>
          <w:color w:val="000000"/>
          <w:sz w:val="26"/>
          <w:szCs w:val="26"/>
        </w:rPr>
        <w:lastRenderedPageBreak/>
        <w:t>обучения и реабилитации (далее – положения о родительском комитете учреждений образования).</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В соответствии с положениями о родительском комитете учреждений образования не допускается сбор средств членами</w:t>
      </w:r>
    </w:p>
    <w:p w:rsidR="00EF074D" w:rsidRPr="00652CAF" w:rsidRDefault="00EF074D" w:rsidP="00652CAF">
      <w:pPr>
        <w:jc w:val="both"/>
        <w:rPr>
          <w:rFonts w:eastAsia="Times New Roman"/>
          <w:color w:val="000000"/>
          <w:sz w:val="26"/>
          <w:szCs w:val="26"/>
        </w:rPr>
      </w:pPr>
      <w:r w:rsidRPr="00652CAF">
        <w:rPr>
          <w:rFonts w:eastAsia="Times New Roman"/>
          <w:color w:val="000000"/>
          <w:sz w:val="26"/>
          <w:szCs w:val="26"/>
        </w:rPr>
        <w:t>родительских комитетов. Содействие учреждению образования в развитии его материально-технической базы является одной из задач деятельности попечительского совета учреждения образования.</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Денежные средства попечительского совета формируются из добровольных перечислений на расчетный счет учреждения образования.</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В целях обеспечения прозрачности расходования денежных средств попечительского совета предусмотрено вовлечение членов родительского комитета учреждения образования, руководителя учреждения образования к определению направлений, размеров и порядка использования средств попечительского совета.</w:t>
      </w:r>
    </w:p>
    <w:p w:rsidR="00EF074D" w:rsidRPr="00652CAF" w:rsidRDefault="00EF074D" w:rsidP="00652CAF">
      <w:pPr>
        <w:jc w:val="center"/>
        <w:rPr>
          <w:rFonts w:eastAsia="Times New Roman"/>
          <w:b/>
          <w:i/>
          <w:color w:val="000000"/>
          <w:sz w:val="26"/>
          <w:szCs w:val="26"/>
        </w:rPr>
      </w:pPr>
      <w:r w:rsidRPr="00652CAF">
        <w:rPr>
          <w:rFonts w:eastAsia="Times New Roman"/>
          <w:b/>
          <w:i/>
          <w:color w:val="000000"/>
          <w:sz w:val="26"/>
          <w:szCs w:val="26"/>
        </w:rPr>
        <w:t>Актуальные вопросы высшего образования</w:t>
      </w:r>
    </w:p>
    <w:p w:rsidR="00EF074D" w:rsidRPr="00652CAF" w:rsidRDefault="00EF074D" w:rsidP="00652CAF">
      <w:pPr>
        <w:jc w:val="center"/>
        <w:rPr>
          <w:rFonts w:eastAsia="Times New Roman"/>
          <w:b/>
          <w:i/>
          <w:color w:val="000000"/>
          <w:sz w:val="26"/>
          <w:szCs w:val="26"/>
        </w:rPr>
      </w:pPr>
      <w:r w:rsidRPr="00652CAF">
        <w:rPr>
          <w:rFonts w:eastAsia="Times New Roman"/>
          <w:b/>
          <w:i/>
          <w:color w:val="000000"/>
          <w:sz w:val="26"/>
          <w:szCs w:val="26"/>
        </w:rPr>
        <w:t>Итоги вступительной кампании</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В 2017 году прием осуществляет 51 учреждением высшего образования (в 2016 году – 52).</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План приема за счет средств бюджета выполнен полностью, по всем формам получения образования – принято 26,7 тыс. человек (в 2016 году вакантными осталось 18 мест, всего было принято – 27,1 тыс. чел.).</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Для получения образования на платной основе в 2017 году принято 26,8 тыс. человек (в 2016 году – 28,4 тыс. человек). При этом в государственные УВО принято 22,9 тыс. человек (в 2016 году – 24,1 тыс. человек), в частные УВО – 3,9 тыс. человек (в 2016 году – 4,2 тыс. человек).</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Всего 1 сентября в УВО страны придут учиться 53,5 тыс. первокурсников (в 2016 году – 55,5 тыс. человек). Приемная кампания в УВО возобновится 15 ноября. С этой даты и до 20 декабря будет проводиться прием абитуриентов в сельскохозяйственные УВО на заочную форму получения образования (как за счет средств бюджета, так и на платной основе).</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Наиболее востребованными специальностями у абитуриентов в 2017 году явились: «Международное право» – 384 (БГУ), «Информатика и технологии программирования» – 380 (БГУИР), «Современные иностранные языки (перевод). Английский язык и второй иностранный язык» – 378 (МГЛУ), «Стоматология» – 376 (БГМУ), «Журналистика» – 370 (</w:t>
      </w:r>
      <w:proofErr w:type="spellStart"/>
      <w:r w:rsidRPr="00652CAF">
        <w:rPr>
          <w:rFonts w:eastAsia="Times New Roman"/>
          <w:color w:val="000000"/>
          <w:sz w:val="26"/>
          <w:szCs w:val="26"/>
        </w:rPr>
        <w:t>ГрГУ</w:t>
      </w:r>
      <w:proofErr w:type="spellEnd"/>
      <w:r w:rsidRPr="00652CAF">
        <w:rPr>
          <w:rFonts w:eastAsia="Times New Roman"/>
          <w:color w:val="000000"/>
          <w:sz w:val="26"/>
          <w:szCs w:val="26"/>
        </w:rPr>
        <w:t xml:space="preserve"> имени Янки Купалы), «Организация движения и обеспечение полетов на воздушном транспорте» – 365 (Академия авиации), «Государственное управление и право» – 337 (Академия управления при Президенте Республики Беларусь), «Изобразительное искусство и компьютерная графика» – 336 (БГПУ имени Максима Танка).</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Окончательные итоги приемной кампании будут подведены после обработки соответствующих статистических данных, не ранее 15 августа.</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Справочно:</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Отвечая на многовариантный вопрос ИАЦ о различных возможностях получения белорусской молодежью качественного высшего образования, две трети респондентов (66%) указали на высшие учебные заведения столицы. Одновременно почти половина опрошенных (46%) назвали региональные вузы (в районных и областных центрах). В преимуществах учебы за границей уверены около 30% граждан.</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lastRenderedPageBreak/>
        <w:t>В настоящее время ведется работа по подготовке учреждений и общежитий к началу учебного года. По оперативным данным местами в общежитии будут обеспечены 97тысяч человек, что составляет 84,3% от общего количества нуждающихся в общежитии.</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На 1 августа 2017 года размер стипендий для студентов УВО составляет 56,02 – 129,55 рублей.</w:t>
      </w:r>
    </w:p>
    <w:p w:rsidR="00EF074D" w:rsidRPr="00652CAF" w:rsidRDefault="00EF074D" w:rsidP="00FE0215">
      <w:pPr>
        <w:ind w:firstLine="708"/>
        <w:jc w:val="both"/>
        <w:rPr>
          <w:rFonts w:eastAsia="Times New Roman"/>
          <w:color w:val="000000"/>
          <w:sz w:val="26"/>
          <w:szCs w:val="26"/>
        </w:rPr>
      </w:pPr>
      <w:proofErr w:type="spellStart"/>
      <w:r w:rsidRPr="00652CAF">
        <w:rPr>
          <w:rFonts w:eastAsia="Times New Roman"/>
          <w:color w:val="000000"/>
          <w:sz w:val="26"/>
          <w:szCs w:val="26"/>
        </w:rPr>
        <w:t>Практикоориентированность</w:t>
      </w:r>
      <w:proofErr w:type="spellEnd"/>
      <w:r w:rsidRPr="00652CAF">
        <w:rPr>
          <w:rFonts w:eastAsia="Times New Roman"/>
          <w:color w:val="000000"/>
          <w:sz w:val="26"/>
          <w:szCs w:val="26"/>
        </w:rPr>
        <w:t xml:space="preserve"> высшего образования</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Практическое обучение студентов в УВО включает: практические занятия, проведение лабораторных работ, курсовое (дипломное) проектирование, научные исследования студентов, учебную, производственную (преддипломную) практики и др.</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Действующие образовательные стандарты и учебные планы специальностей, разработанные и утвержденные с участием ведущих специалистов организаций – заказчиков кадров, предусматривают оптимальное соотношение между лекционными и лабораторно-практическими занятиями по каждой специальности в зависимости от ее специфики. Количество учебных практик, в том числе ознакомительных на 1 курсе, производственных (преддипломных) практик дифференцировано по специальностям. Их длительность увеличена и в среднем составляет от 16 до 24 недель.</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 xml:space="preserve">Для обеспечения </w:t>
      </w:r>
      <w:proofErr w:type="spellStart"/>
      <w:r w:rsidRPr="00652CAF">
        <w:rPr>
          <w:rFonts w:eastAsia="Times New Roman"/>
          <w:color w:val="000000"/>
          <w:sz w:val="26"/>
          <w:szCs w:val="26"/>
        </w:rPr>
        <w:t>практикоориентированной</w:t>
      </w:r>
      <w:proofErr w:type="spellEnd"/>
      <w:r w:rsidRPr="00652CAF">
        <w:rPr>
          <w:rFonts w:eastAsia="Times New Roman"/>
          <w:color w:val="000000"/>
          <w:sz w:val="26"/>
          <w:szCs w:val="26"/>
        </w:rPr>
        <w:t xml:space="preserve"> подготовки специалистов учреждениями высшего образования республики только в 2016 году создано 26 филиалов кафедр в базовых организациях-заказчиках кадров, при этом общее количество филиалов кафедр по состоянию на конец 2016 года составило 1048.</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Дистанционная форма получения образования</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Особенности организации образовательного процесса при подготовке специалистов в дистанционной форме регламентируются постановлением Министерства образования Республики Беларусь от 19.10.2010 № 108 «О некоторых особенностях получения высшего образования первой ступени в дистанционной форме в высших учебных заведениях».</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Подготовку специалистов в дистанционной форме ведут 8 УВО.</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Распределение, права и обязанности молодых специалистов</w:t>
      </w:r>
      <w:r w:rsidR="00FE0215">
        <w:rPr>
          <w:rFonts w:eastAsia="Times New Roman"/>
          <w:color w:val="000000"/>
          <w:sz w:val="26"/>
          <w:szCs w:val="26"/>
        </w:rPr>
        <w:t xml:space="preserve"> м</w:t>
      </w:r>
      <w:r w:rsidRPr="00652CAF">
        <w:rPr>
          <w:rFonts w:eastAsia="Times New Roman"/>
          <w:color w:val="000000"/>
          <w:sz w:val="26"/>
          <w:szCs w:val="26"/>
        </w:rPr>
        <w:t>ировой опыт показывает, что поиск работы и начало трудовой деятельности выпускников учреждений образования сопряжены со значительными трудностями, поскольку работодатели предпочитают нанимать специалистов с опытом практической работы. Кодексом Республики Беларусь об образовании (статья 48) предусмотрено предоставление выпускникам учреждений образования, обучавшимся за счет средств республиканского и (или) местных бюджетов в дневной форме получения образования, первого рабочего места путем распределения, что способствует их профессиональному становлению, обеспечивает молодым специалистам и рабочим дополнительные трудовые и социальные гарантии. Особенно это актуально сейчас, когда наблюдается снижение спроса на трудовые ресурсы со стороны нанимателей.</w:t>
      </w:r>
    </w:p>
    <w:p w:rsidR="00EF074D" w:rsidRPr="00652CAF" w:rsidRDefault="00EF074D" w:rsidP="00652CAF">
      <w:pPr>
        <w:jc w:val="both"/>
        <w:rPr>
          <w:rFonts w:eastAsia="Times New Roman"/>
          <w:color w:val="000000"/>
          <w:sz w:val="26"/>
          <w:szCs w:val="26"/>
        </w:rPr>
      </w:pPr>
      <w:r w:rsidRPr="00652CAF">
        <w:rPr>
          <w:rFonts w:eastAsia="Times New Roman"/>
          <w:color w:val="000000"/>
          <w:sz w:val="26"/>
          <w:szCs w:val="26"/>
        </w:rPr>
        <w:t>Вопросы распределения выпускников государственных учреждений образования регулируются Кодексом Республики Беларусь об образовании, Положением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утвержденным постановлением Совета Министров Республики Беларусь от 22.06.2011 № 821, и находятся в компетенции учреждений образования.</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lastRenderedPageBreak/>
        <w:t>Выпускник, направленный на работу по распределению, обязан прибыть к месту работы не позднее срока, указанного в свидетельстве о направлении на работу, и отработать указанный в нем срок обязательной работы, или возместить в бюджет средства, затраченные государством на его подготовку.</w:t>
      </w:r>
    </w:p>
    <w:p w:rsidR="00EF074D" w:rsidRPr="00652CAF" w:rsidRDefault="00EF074D" w:rsidP="00652CAF">
      <w:pPr>
        <w:jc w:val="both"/>
        <w:rPr>
          <w:rFonts w:eastAsia="Times New Roman"/>
          <w:color w:val="000000"/>
          <w:sz w:val="26"/>
          <w:szCs w:val="26"/>
        </w:rPr>
      </w:pPr>
      <w:r w:rsidRPr="00652CAF">
        <w:rPr>
          <w:rFonts w:eastAsia="Times New Roman"/>
          <w:color w:val="000000"/>
          <w:sz w:val="26"/>
          <w:szCs w:val="26"/>
        </w:rPr>
        <w:t>Наниматель обязан принять на работу прибывшего по направлению выпускника и обеспечить условия, указанные в свидетельстве о направлении на работу.</w:t>
      </w:r>
    </w:p>
    <w:p w:rsidR="00EF074D" w:rsidRPr="00652CAF" w:rsidRDefault="00EF074D" w:rsidP="00652CAF">
      <w:pPr>
        <w:jc w:val="both"/>
        <w:rPr>
          <w:rFonts w:eastAsia="Times New Roman"/>
          <w:color w:val="000000"/>
          <w:sz w:val="26"/>
          <w:szCs w:val="26"/>
        </w:rPr>
      </w:pPr>
      <w:r w:rsidRPr="00652CAF">
        <w:rPr>
          <w:rFonts w:eastAsia="Times New Roman"/>
          <w:color w:val="000000"/>
          <w:sz w:val="26"/>
          <w:szCs w:val="26"/>
        </w:rPr>
        <w:t>Выпускник, получивший свидетельство о направлении на работу, прибывший к месту работы в срок, указанный в свидетельстве о направлении на работу, и получивший отказ нанимателя в приеме на работу в соответствии со свидетельством о направлении на работу, обязан обратиться в учреждение образования за перераспределением.</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Выпускникам, которым место работы предоставлено путем распределения, предоставляются гарантии и компенсации, в частности:</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трудоустройство в соответствии с полученной специальностью (направлением специальности, специализацией) и присвоенной квалификацией;</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отдых продолжительностью тридцать один календарный день, а выпускникам, направленным для работы в качестве педагогических</w:t>
      </w:r>
    </w:p>
    <w:p w:rsidR="00EF074D" w:rsidRPr="00652CAF" w:rsidRDefault="00EF074D" w:rsidP="00652CAF">
      <w:pPr>
        <w:jc w:val="both"/>
        <w:rPr>
          <w:rFonts w:eastAsia="Times New Roman"/>
          <w:color w:val="000000"/>
          <w:sz w:val="26"/>
          <w:szCs w:val="26"/>
        </w:rPr>
      </w:pPr>
      <w:r w:rsidRPr="00652CAF">
        <w:rPr>
          <w:rFonts w:eastAsia="Times New Roman"/>
          <w:color w:val="000000"/>
          <w:sz w:val="26"/>
          <w:szCs w:val="26"/>
        </w:rPr>
        <w:t>работников, – сорок пять календарных дней. По инициативе выпускника продолжительность отдыха может быть сокращена;</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компенсации в связи с переездом на работу в другую местность в соответствии с законодательством о труде;</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денежная помощь, размер, источники финансирования и порядок выплаты которой определяются Правительством Республики Беларусь.</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В соответствии с Положением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(глава 4) денежная помощь выплачивается:</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молодым специалистам, а также выпускникам, указанным в пункте 5 статьи 84 Кодекса Республики Беларусь об образовании, – в размере месячной стипендии, назначенной им в последнем перед выпуском семестре (полугодии);</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молодым рабочим (служащим), получившим профессионально-техническое образование, – из расчета тарифной ставки по присвоенной им квалификации (разряду, классу, категории) или соответствующего оклада.</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Для выпускников, обучавшихся на условиях оплаты, предлагаются места работы, оставшиеся после распределения. Ежегодно более 1 тыс. выпускников, обучавшихся на I ступени высшего образования за счет собственных средств в дневной форме, получают по своему желанию направление на работу.</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Разработка модели вуза «Университет 3.0»</w:t>
      </w:r>
      <w:r w:rsidR="00FE0215">
        <w:rPr>
          <w:rFonts w:eastAsia="Times New Roman"/>
          <w:color w:val="000000"/>
          <w:sz w:val="26"/>
          <w:szCs w:val="26"/>
        </w:rPr>
        <w:t xml:space="preserve"> в</w:t>
      </w:r>
      <w:r w:rsidRPr="00652CAF">
        <w:rPr>
          <w:rFonts w:eastAsia="Times New Roman"/>
          <w:color w:val="000000"/>
          <w:sz w:val="26"/>
          <w:szCs w:val="26"/>
        </w:rPr>
        <w:t xml:space="preserve"> современных условиях главным двигателем роста становится способность экономики к производству и управлению интеллектуальной собственностью, а ключевым звеном этой новой реальности выступают университеты. Именно они стали платформой экономики знаний. В кампусах ведущих университетов США, Великобритании, Китая уже формируется экономическая среда, опережающая окружающую реальность на 5–10 лет. Именно оттуда выходят компании, которые за 5–10 лет становятся флагманами глобального бизнеса в новых отраслях.</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 xml:space="preserve">Речь идет о новой концепции развития университетов, которая отличается от традиционных представлений об их функциях. Современные университеты наилучшим образом решают задачу перевода знания в интеллектуальный капитал, </w:t>
      </w:r>
      <w:r w:rsidRPr="00652CAF">
        <w:rPr>
          <w:rFonts w:eastAsia="Times New Roman"/>
          <w:color w:val="000000"/>
          <w:sz w:val="26"/>
          <w:szCs w:val="26"/>
        </w:rPr>
        <w:lastRenderedPageBreak/>
        <w:t>становятся лидерами и центрами создания новых технологий и технологических отраслей.</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Среди белорусских университетов концепция «Университета 3.0» в настоящее время внедряется на базе Белорусского государственного</w:t>
      </w:r>
    </w:p>
    <w:p w:rsidR="00EF074D" w:rsidRPr="00652CAF" w:rsidRDefault="00EF074D" w:rsidP="00652CAF">
      <w:pPr>
        <w:jc w:val="both"/>
        <w:rPr>
          <w:rFonts w:eastAsia="Times New Roman"/>
          <w:color w:val="000000"/>
          <w:sz w:val="26"/>
          <w:szCs w:val="26"/>
        </w:rPr>
      </w:pPr>
      <w:r w:rsidRPr="00652CAF">
        <w:rPr>
          <w:rFonts w:eastAsia="Times New Roman"/>
          <w:color w:val="000000"/>
          <w:sz w:val="26"/>
          <w:szCs w:val="26"/>
        </w:rPr>
        <w:t>университета, Белорусского национального технического университета, Белорусского государственного технологического университета, Белорусского государственного экономического университета.</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Научно-техническая и инновационная деятельность</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 xml:space="preserve">В системе Министерства образования для обеспечения научно-производственного комплекса, коммерциализации результатов научной, научно-технической и инновационной деятельности (далее – НТД) функционирует 5 технопарков, получившие статус субъектов инновационной инфраструктуры (при БНТУ, ВГТУ, ПГУ, </w:t>
      </w:r>
      <w:proofErr w:type="spellStart"/>
      <w:r w:rsidRPr="00652CAF">
        <w:rPr>
          <w:rFonts w:eastAsia="Times New Roman"/>
          <w:color w:val="000000"/>
          <w:sz w:val="26"/>
          <w:szCs w:val="26"/>
        </w:rPr>
        <w:t>ПолессГУ</w:t>
      </w:r>
      <w:proofErr w:type="spellEnd"/>
      <w:r w:rsidRPr="00652CAF">
        <w:rPr>
          <w:rFonts w:eastAsia="Times New Roman"/>
          <w:color w:val="000000"/>
          <w:sz w:val="26"/>
          <w:szCs w:val="26"/>
        </w:rPr>
        <w:t xml:space="preserve">, </w:t>
      </w:r>
      <w:proofErr w:type="spellStart"/>
      <w:r w:rsidRPr="00652CAF">
        <w:rPr>
          <w:rFonts w:eastAsia="Times New Roman"/>
          <w:color w:val="000000"/>
          <w:sz w:val="26"/>
          <w:szCs w:val="26"/>
        </w:rPr>
        <w:t>ГрГУ</w:t>
      </w:r>
      <w:proofErr w:type="spellEnd"/>
      <w:r w:rsidRPr="00652CAF">
        <w:rPr>
          <w:rFonts w:eastAsia="Times New Roman"/>
          <w:color w:val="000000"/>
          <w:sz w:val="26"/>
          <w:szCs w:val="26"/>
        </w:rPr>
        <w:t xml:space="preserve"> «Учебно-производственный центр «</w:t>
      </w:r>
      <w:proofErr w:type="spellStart"/>
      <w:r w:rsidRPr="00652CAF">
        <w:rPr>
          <w:rFonts w:eastAsia="Times New Roman"/>
          <w:color w:val="000000"/>
          <w:sz w:val="26"/>
          <w:szCs w:val="26"/>
        </w:rPr>
        <w:t>Технолаб</w:t>
      </w:r>
      <w:proofErr w:type="spellEnd"/>
      <w:r w:rsidRPr="00652CAF">
        <w:rPr>
          <w:rFonts w:eastAsia="Times New Roman"/>
          <w:color w:val="000000"/>
          <w:sz w:val="26"/>
          <w:szCs w:val="26"/>
        </w:rPr>
        <w:t xml:space="preserve">» (2017 год). В университетах 12 центров трансфера технологий (в 2017 году РИПО «Ресурсный центр </w:t>
      </w:r>
      <w:proofErr w:type="spellStart"/>
      <w:r w:rsidRPr="00652CAF">
        <w:rPr>
          <w:rFonts w:eastAsia="Times New Roman"/>
          <w:color w:val="000000"/>
          <w:sz w:val="26"/>
          <w:szCs w:val="26"/>
        </w:rPr>
        <w:t>ЭкоТехноПарк-Волма</w:t>
      </w:r>
      <w:proofErr w:type="spellEnd"/>
      <w:r w:rsidRPr="00652CAF">
        <w:rPr>
          <w:rFonts w:eastAsia="Times New Roman"/>
          <w:color w:val="000000"/>
          <w:sz w:val="26"/>
          <w:szCs w:val="26"/>
        </w:rPr>
        <w:t>»). Зарегистрировано 9 отраслевых лабораторий (БГТУ, МГУП (2017 год)</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Одним из самых эффективных способов использования охраняемых результатов НТД за рубежом является совместное патентование разработок с зарубежными партнерами. В качестве примера можно привести опыт Полоцкого государственного университета, который совместно с французской фирмой INSTRUMENTATION SCIENT DE LABO запатентовал в 13 государствах мира, в т.ч. в 11 странах дальнего зарубежья изобретение, реализованное в приборах для экспресс-анализа свойств нефтепродуктов, которые успешно продаются в странах Восточной и Западной Европы, США, Азии, Африки и Южной Америки. Платежи ПГУ за совместное использование изобретения в 2002–2016 гг. составили более 891,6 тыс. евро.</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Реализация в Беларуси новых инициатив и проектов в рамках молодежной политики</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В 2017 году продолжена реализация важнейших направлений молодежной политики в рамках подпрограммы «Молодежная политика» Государственной программы «Образование и молодежная политика» на 2016–2020 годы (постановление Совета Министров Республики Беларусь от 28.03.2016 № 250) и Плана мероприятий по реализации данной подпрограммы на 2017 год. Данный документ вобрал в себя весь спектр инновационных форм и направлений работы, долгосрочных акций и совместных мероприятий с республиканскими органами государственного управления, молодежными общественными объединениями на ближайшую пятилетку.</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В 2017 году сохраняя преемственность целей и приоритетов предыдущих лет в молодежной политике, работа с молодежью направлена на развитие позитивных тенденций в молодежной среде, интеллектуального и трудового потенциала молодежи, предпринимательской и творческой инициативы молодых людей, их активное вовлечение вобщественную деятельность. Значительное внимание уделяется вопросу реализации и поддержке молодежных инициатив.</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Приоритетным в работе с молодежью было и остается гражданско-патриотическое воспитание. Обеспечена реализация массовых долгосрочных проектов: республиканская акция «Цветы Великой Победы», «Собери Беларусь в своем сердце», проект-праздник «</w:t>
      </w:r>
      <w:proofErr w:type="spellStart"/>
      <w:r w:rsidRPr="00652CAF">
        <w:rPr>
          <w:rFonts w:eastAsia="Times New Roman"/>
          <w:color w:val="000000"/>
          <w:sz w:val="26"/>
          <w:szCs w:val="26"/>
        </w:rPr>
        <w:t>Дзеньвышыванкі</w:t>
      </w:r>
      <w:proofErr w:type="spellEnd"/>
      <w:r w:rsidRPr="00652CAF">
        <w:rPr>
          <w:rFonts w:eastAsia="Times New Roman"/>
          <w:color w:val="000000"/>
          <w:sz w:val="26"/>
          <w:szCs w:val="26"/>
        </w:rPr>
        <w:t>», проект «Украсим Беларусь цветами» и др.</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lastRenderedPageBreak/>
        <w:t xml:space="preserve">Немаловажный ресурс гражданского и патриотического воспитания – молодежный туризм, как уникальный способ воспитания у молодежи культуры проведения содержательного и активного досуга, приобщение к историческому наследию нашей родины. Виды разнообразны: профильные лагеря, экскурсии, туристские соревнования и мероприятия, </w:t>
      </w:r>
      <w:proofErr w:type="spellStart"/>
      <w:r w:rsidRPr="00652CAF">
        <w:rPr>
          <w:rFonts w:eastAsia="Times New Roman"/>
          <w:color w:val="000000"/>
          <w:sz w:val="26"/>
          <w:szCs w:val="26"/>
        </w:rPr>
        <w:t>турслеты</w:t>
      </w:r>
      <w:proofErr w:type="spellEnd"/>
      <w:r w:rsidRPr="00652CAF">
        <w:rPr>
          <w:rFonts w:eastAsia="Times New Roman"/>
          <w:color w:val="000000"/>
          <w:sz w:val="26"/>
          <w:szCs w:val="26"/>
        </w:rPr>
        <w:t xml:space="preserve">, экстремальные виды деятельности в природной среде, спортивный туризм, альпинизм, скалолазание, спортивное ориентирование, </w:t>
      </w:r>
      <w:proofErr w:type="spellStart"/>
      <w:r w:rsidRPr="00652CAF">
        <w:rPr>
          <w:rFonts w:eastAsia="Times New Roman"/>
          <w:color w:val="000000"/>
          <w:sz w:val="26"/>
          <w:szCs w:val="26"/>
        </w:rPr>
        <w:t>рафтинг</w:t>
      </w:r>
      <w:proofErr w:type="spellEnd"/>
      <w:r w:rsidRPr="00652CAF">
        <w:rPr>
          <w:rFonts w:eastAsia="Times New Roman"/>
          <w:color w:val="000000"/>
          <w:sz w:val="26"/>
          <w:szCs w:val="26"/>
        </w:rPr>
        <w:t xml:space="preserve">, кемпинги, </w:t>
      </w:r>
      <w:proofErr w:type="spellStart"/>
      <w:r w:rsidRPr="00652CAF">
        <w:rPr>
          <w:rFonts w:eastAsia="Times New Roman"/>
          <w:color w:val="000000"/>
          <w:sz w:val="26"/>
          <w:szCs w:val="26"/>
        </w:rPr>
        <w:t>караванинг</w:t>
      </w:r>
      <w:proofErr w:type="spellEnd"/>
      <w:r w:rsidRPr="00652CAF">
        <w:rPr>
          <w:rFonts w:eastAsia="Times New Roman"/>
          <w:color w:val="000000"/>
          <w:sz w:val="26"/>
          <w:szCs w:val="26"/>
        </w:rPr>
        <w:t>, фестивали и т.д. В целях поддержания инициативы молодежи в сфере спортивного туризма в сентябре 2017 года запланировано проведение республиканского туристского слета молодежи.</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Осуществляется поддержка одаренных и талантливых молодых людей. В целях социально-экономического и культурного развития нашей страны проведены республиканский конкурс художественного творчества студентов «</w:t>
      </w:r>
      <w:proofErr w:type="spellStart"/>
      <w:r w:rsidRPr="00652CAF">
        <w:rPr>
          <w:rFonts w:eastAsia="Times New Roman"/>
          <w:color w:val="000000"/>
          <w:sz w:val="26"/>
          <w:szCs w:val="26"/>
        </w:rPr>
        <w:t>АРТ-вакацыi</w:t>
      </w:r>
      <w:proofErr w:type="spellEnd"/>
      <w:r w:rsidRPr="00652CAF">
        <w:rPr>
          <w:rFonts w:eastAsia="Times New Roman"/>
          <w:color w:val="000000"/>
          <w:sz w:val="26"/>
          <w:szCs w:val="26"/>
        </w:rPr>
        <w:t>», республиканская выставка «Грани творчества», республиканский конкурс флористов «Купальская краса» и др.</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Налажено более тесное сотрудничество учреждений образования с ведущими молодежными общественными объединениями. По направлениям деятельности зарегистрировано 320 молодежных общественных объединений, в том числе 26 детских. Ведущими являются общественное объединение «Белорусский республиканский союз молодежи» (496 389 членов или 23% от общего числа молодежи республики), в сентябре нынешнего года «БРСМ» исполняется 15 лет; общественное объединение «Белорусская республиканская пионерская организация» (650 417 пионеров или 73,8 % белорусских школьников в возрасте от 7 до 18 лет), 19 мая отмечен 95-летний юбилей.</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Для молодого поколения волонтерская деятельность – важный способ получения новых знаний, развития навыков общественной деятельности, формирования нравственных ценностей, активной гражданской позиции. В последние годы наблюдается устойчивый рост числа граждан и объединений, участвующих в волонтерской (добровольческой) деятельности, а также расширяются масштабы реализуемых программ и проектов. Для развития волонтерского движения в молодежной среде в 2017 году ведется работа над Программой развитияволонтерского (добровольческого) движения в Республике Беларусь.</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Обеспечен комплексный единый подход и тесное взаимодействие учреждения образования со всеми заинтересованными общественными организациями и государственными структурами, что способствует воспитанию у молодежи рационального отношения к своему здоровью, формированию здорового образа жизни в молодежной среде. Осуществляется реализация республиканского проекта «Мой стиль жизни сегодня – мое здоровье и успех завтра».</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Государство остро нуждается в профессионалах, востребованных на рынке труда. Наша задача воспитать не только гражданина и патриота, но и труженика. Здесь основной упор делаем на работающую молодежь. Осенью пройдет III Республиканский форум сельской молодежи.</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Сегодня очень важно показать молодым приоритетность семейной жизни, ее преимущества для каждого молодого человека, настроить на создание крепкой и гармоничной семьи. Запланировано проведение республиканских конкурсов «Властелин села» и «Семейное счастье – начало пути» для молодых семей.</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lastRenderedPageBreak/>
        <w:t>Знаковым событием 2017 года станет проведение Всемирного фестиваля молодежи и студентов (г.Сочи, Российская Федерация). Республикой Беларусь будет сформирована молодежная делегация для участия в мероприятиях форума из числа студенческой молодежи, лидеров молодежных организаций, органов государственного управления, курирующих вопросы молодежной политики и др.</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Завершит год республиканский праздник «Молодежная столица Республики Беларусь».</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Международные оценки развития образования в Беларуси (рейтинги и др.) как отрасли в целом, так и по отдельным направлениям.</w:t>
      </w:r>
    </w:p>
    <w:p w:rsidR="00EF074D" w:rsidRPr="00652CAF" w:rsidRDefault="00EF074D" w:rsidP="00652CAF">
      <w:pPr>
        <w:jc w:val="both"/>
        <w:rPr>
          <w:rFonts w:eastAsia="Times New Roman"/>
          <w:color w:val="000000"/>
          <w:sz w:val="26"/>
          <w:szCs w:val="26"/>
        </w:rPr>
      </w:pPr>
      <w:r w:rsidRPr="00652CAF">
        <w:rPr>
          <w:rFonts w:eastAsia="Times New Roman"/>
          <w:color w:val="000000"/>
          <w:sz w:val="26"/>
          <w:szCs w:val="26"/>
        </w:rPr>
        <w:t>Согласно ежегодному Докладу ООН о человеческом развитии 2016 года Республика Беларусь среди 188 стран мира в Индексе человеческого развития заняла 52 позицию, по показателю «Ожидаемая продолжительность обучения» со значением 15,7 лет имеет 20 результат и занимает 30-32 позиции, по показателю «Средняя продолжительность обучения» со значением 12,0 лет имеет 12 результат и занимает 19-20 позиции.</w:t>
      </w:r>
    </w:p>
    <w:p w:rsidR="00EF074D" w:rsidRPr="00652CAF" w:rsidRDefault="00EF074D" w:rsidP="00FE0215">
      <w:pPr>
        <w:ind w:firstLine="708"/>
        <w:jc w:val="both"/>
        <w:rPr>
          <w:rFonts w:eastAsia="Times New Roman"/>
          <w:color w:val="000000"/>
          <w:sz w:val="26"/>
          <w:szCs w:val="26"/>
          <w:lang w:val="en-US"/>
        </w:rPr>
      </w:pPr>
      <w:r w:rsidRPr="00652CAF">
        <w:rPr>
          <w:rFonts w:eastAsia="Times New Roman"/>
          <w:color w:val="000000"/>
          <w:sz w:val="26"/>
          <w:szCs w:val="26"/>
        </w:rPr>
        <w:t>Внастоящеевремябелорусскиеучреждениявысшегообразованиявходятвмеждународныерейтинги</w:t>
      </w:r>
      <w:proofErr w:type="spellStart"/>
      <w:r w:rsidRPr="00652CAF">
        <w:rPr>
          <w:rFonts w:eastAsia="Times New Roman"/>
          <w:color w:val="000000"/>
          <w:sz w:val="26"/>
          <w:szCs w:val="26"/>
          <w:lang w:val="en-US"/>
        </w:rPr>
        <w:t>Webometrics</w:t>
      </w:r>
      <w:proofErr w:type="spellEnd"/>
      <w:r w:rsidRPr="00652CAF">
        <w:rPr>
          <w:rFonts w:eastAsia="Times New Roman"/>
          <w:color w:val="000000"/>
          <w:sz w:val="26"/>
          <w:szCs w:val="26"/>
          <w:lang w:val="en-US"/>
        </w:rPr>
        <w:t xml:space="preserve"> Ranking of World Universities, QS World University Rankings Rating, QS EECA Emerging Europe and Central Asia, Times Higher Education World University Rankings, </w:t>
      </w:r>
      <w:proofErr w:type="spellStart"/>
      <w:r w:rsidRPr="00652CAF">
        <w:rPr>
          <w:rFonts w:eastAsia="Times New Roman"/>
          <w:color w:val="000000"/>
          <w:sz w:val="26"/>
          <w:szCs w:val="26"/>
          <w:lang w:val="en-US"/>
        </w:rPr>
        <w:t>SCImago</w:t>
      </w:r>
      <w:proofErr w:type="spellEnd"/>
      <w:r w:rsidRPr="00652CAF">
        <w:rPr>
          <w:rFonts w:eastAsia="Times New Roman"/>
          <w:color w:val="000000"/>
          <w:sz w:val="26"/>
          <w:szCs w:val="26"/>
          <w:lang w:val="en-US"/>
        </w:rPr>
        <w:t xml:space="preserve"> Institutions Rankings (SIR).</w:t>
      </w:r>
    </w:p>
    <w:p w:rsidR="00EF074D" w:rsidRPr="00652CAF" w:rsidRDefault="00EF074D" w:rsidP="00652CAF">
      <w:pPr>
        <w:jc w:val="both"/>
        <w:rPr>
          <w:rFonts w:eastAsia="Times New Roman"/>
          <w:color w:val="000000"/>
          <w:sz w:val="26"/>
          <w:szCs w:val="26"/>
        </w:rPr>
      </w:pPr>
      <w:r w:rsidRPr="00652CAF">
        <w:rPr>
          <w:rFonts w:eastAsia="Times New Roman"/>
          <w:color w:val="000000"/>
          <w:sz w:val="26"/>
          <w:szCs w:val="26"/>
        </w:rPr>
        <w:t>****</w:t>
      </w:r>
    </w:p>
    <w:p w:rsidR="00EF074D" w:rsidRPr="00652CAF" w:rsidRDefault="00EF074D" w:rsidP="00FE0215">
      <w:pPr>
        <w:ind w:firstLine="708"/>
        <w:jc w:val="both"/>
        <w:rPr>
          <w:rFonts w:eastAsia="Times New Roman"/>
          <w:color w:val="000000"/>
          <w:sz w:val="26"/>
          <w:szCs w:val="26"/>
        </w:rPr>
      </w:pPr>
      <w:r w:rsidRPr="00652CAF">
        <w:rPr>
          <w:rFonts w:eastAsia="Times New Roman"/>
          <w:color w:val="000000"/>
          <w:sz w:val="26"/>
          <w:szCs w:val="26"/>
        </w:rPr>
        <w:t>Президент Республики Беларусь А.Г.Лукашенко, общаясь с гражданами во время рабочей поездки в Витебскую область 7 июля 2017 г., особо отметил: «Нам надо учить молодежь. Она должна уметь всё. Старики часто говорили: учись, за плечами это носить не будешь. Нам надо это сегодня привить нашей молодежи, чтобы они видели и знали, что такое земля, понимали труд и рабочего, и крестьянина, и учителя, и</w:t>
      </w:r>
      <w:r w:rsidR="00AB3C70" w:rsidRPr="00652CAF">
        <w:rPr>
          <w:rFonts w:eastAsia="Times New Roman"/>
          <w:color w:val="000000"/>
          <w:sz w:val="26"/>
          <w:szCs w:val="26"/>
        </w:rPr>
        <w:t xml:space="preserve"> врача».</w:t>
      </w:r>
    </w:p>
    <w:p w:rsidR="00EF074D" w:rsidRPr="00652CAF" w:rsidRDefault="00EF074D" w:rsidP="00652CAF">
      <w:pPr>
        <w:jc w:val="both"/>
        <w:rPr>
          <w:sz w:val="26"/>
          <w:szCs w:val="26"/>
        </w:rPr>
      </w:pPr>
    </w:p>
    <w:p w:rsidR="00FB4870" w:rsidRPr="00652CAF" w:rsidRDefault="00FB4870" w:rsidP="00652CAF">
      <w:pPr>
        <w:jc w:val="both"/>
        <w:rPr>
          <w:sz w:val="26"/>
          <w:szCs w:val="26"/>
        </w:rPr>
      </w:pPr>
    </w:p>
    <w:p w:rsidR="00FB4870" w:rsidRPr="00652CAF" w:rsidRDefault="00FB4870" w:rsidP="00652CAF">
      <w:pPr>
        <w:jc w:val="both"/>
        <w:rPr>
          <w:sz w:val="26"/>
          <w:szCs w:val="26"/>
        </w:rPr>
      </w:pPr>
    </w:p>
    <w:p w:rsidR="00FB4870" w:rsidRPr="00652CAF" w:rsidRDefault="00FB4870" w:rsidP="00652CAF">
      <w:pPr>
        <w:jc w:val="both"/>
        <w:rPr>
          <w:sz w:val="26"/>
          <w:szCs w:val="26"/>
        </w:rPr>
      </w:pPr>
    </w:p>
    <w:p w:rsidR="00FB4870" w:rsidRPr="00652CAF" w:rsidRDefault="00FB4870" w:rsidP="00652CAF">
      <w:pPr>
        <w:jc w:val="both"/>
        <w:rPr>
          <w:sz w:val="26"/>
          <w:szCs w:val="26"/>
        </w:rPr>
      </w:pPr>
    </w:p>
    <w:p w:rsidR="00FB4870" w:rsidRDefault="00FB4870" w:rsidP="00652CAF">
      <w:pPr>
        <w:jc w:val="both"/>
        <w:rPr>
          <w:sz w:val="26"/>
          <w:szCs w:val="26"/>
        </w:rPr>
      </w:pPr>
    </w:p>
    <w:p w:rsidR="00FE0215" w:rsidRDefault="00FE0215" w:rsidP="00652CAF">
      <w:pPr>
        <w:jc w:val="both"/>
        <w:rPr>
          <w:sz w:val="26"/>
          <w:szCs w:val="26"/>
        </w:rPr>
      </w:pPr>
    </w:p>
    <w:p w:rsidR="00FE0215" w:rsidRDefault="00FE0215" w:rsidP="00652CAF">
      <w:pPr>
        <w:jc w:val="both"/>
        <w:rPr>
          <w:sz w:val="26"/>
          <w:szCs w:val="26"/>
        </w:rPr>
      </w:pPr>
    </w:p>
    <w:p w:rsidR="00FE0215" w:rsidRDefault="00FE0215" w:rsidP="00652CAF">
      <w:pPr>
        <w:jc w:val="both"/>
        <w:rPr>
          <w:sz w:val="26"/>
          <w:szCs w:val="26"/>
        </w:rPr>
      </w:pPr>
    </w:p>
    <w:p w:rsidR="00FE0215" w:rsidRDefault="00FE0215" w:rsidP="00652CAF">
      <w:pPr>
        <w:jc w:val="both"/>
        <w:rPr>
          <w:sz w:val="26"/>
          <w:szCs w:val="26"/>
        </w:rPr>
      </w:pPr>
    </w:p>
    <w:p w:rsidR="00FE0215" w:rsidRDefault="00FE0215" w:rsidP="00652CAF">
      <w:pPr>
        <w:jc w:val="both"/>
        <w:rPr>
          <w:sz w:val="26"/>
          <w:szCs w:val="26"/>
        </w:rPr>
      </w:pPr>
    </w:p>
    <w:p w:rsidR="00FE0215" w:rsidRDefault="00FE0215" w:rsidP="00652CAF">
      <w:pPr>
        <w:jc w:val="both"/>
        <w:rPr>
          <w:sz w:val="26"/>
          <w:szCs w:val="26"/>
        </w:rPr>
      </w:pPr>
    </w:p>
    <w:p w:rsidR="00FE0215" w:rsidRDefault="00FE0215" w:rsidP="00652CAF">
      <w:pPr>
        <w:jc w:val="both"/>
        <w:rPr>
          <w:sz w:val="26"/>
          <w:szCs w:val="26"/>
        </w:rPr>
      </w:pPr>
    </w:p>
    <w:p w:rsidR="00FE0215" w:rsidRDefault="00FE0215" w:rsidP="00652CAF">
      <w:pPr>
        <w:jc w:val="both"/>
        <w:rPr>
          <w:sz w:val="26"/>
          <w:szCs w:val="26"/>
        </w:rPr>
      </w:pPr>
    </w:p>
    <w:p w:rsidR="00FE0215" w:rsidRDefault="00FE0215" w:rsidP="00652CAF">
      <w:pPr>
        <w:jc w:val="both"/>
        <w:rPr>
          <w:sz w:val="26"/>
          <w:szCs w:val="26"/>
        </w:rPr>
      </w:pPr>
    </w:p>
    <w:p w:rsidR="00FE0215" w:rsidRDefault="00FE0215" w:rsidP="00652CAF">
      <w:pPr>
        <w:jc w:val="both"/>
        <w:rPr>
          <w:sz w:val="26"/>
          <w:szCs w:val="26"/>
        </w:rPr>
      </w:pPr>
    </w:p>
    <w:p w:rsidR="00FE0215" w:rsidRDefault="00FE0215" w:rsidP="00652CAF">
      <w:pPr>
        <w:jc w:val="both"/>
        <w:rPr>
          <w:sz w:val="26"/>
          <w:szCs w:val="26"/>
        </w:rPr>
      </w:pPr>
    </w:p>
    <w:p w:rsidR="00FE0215" w:rsidRDefault="00FE0215" w:rsidP="00652CAF">
      <w:pPr>
        <w:jc w:val="both"/>
        <w:rPr>
          <w:sz w:val="26"/>
          <w:szCs w:val="26"/>
        </w:rPr>
      </w:pPr>
    </w:p>
    <w:p w:rsidR="00FE0215" w:rsidRPr="00652CAF" w:rsidRDefault="00FE0215" w:rsidP="00652CAF">
      <w:pPr>
        <w:jc w:val="both"/>
        <w:rPr>
          <w:sz w:val="26"/>
          <w:szCs w:val="26"/>
        </w:rPr>
      </w:pPr>
    </w:p>
    <w:p w:rsidR="00FB4870" w:rsidRPr="00652CAF" w:rsidRDefault="00FB4870" w:rsidP="00652CAF">
      <w:pPr>
        <w:jc w:val="both"/>
        <w:rPr>
          <w:sz w:val="26"/>
          <w:szCs w:val="26"/>
        </w:rPr>
      </w:pPr>
    </w:p>
    <w:p w:rsidR="00FB4870" w:rsidRPr="00652CAF" w:rsidRDefault="00FB4870" w:rsidP="00652CAF">
      <w:pPr>
        <w:jc w:val="both"/>
        <w:rPr>
          <w:sz w:val="26"/>
          <w:szCs w:val="26"/>
        </w:rPr>
      </w:pPr>
    </w:p>
    <w:p w:rsidR="00FB4870" w:rsidRPr="00652CAF" w:rsidRDefault="00FB4870" w:rsidP="00652CAF">
      <w:pPr>
        <w:jc w:val="both"/>
        <w:rPr>
          <w:sz w:val="26"/>
          <w:szCs w:val="26"/>
        </w:rPr>
      </w:pPr>
    </w:p>
    <w:p w:rsidR="00FB4870" w:rsidRPr="00652CAF" w:rsidRDefault="00FB4870" w:rsidP="00652CAF">
      <w:pPr>
        <w:jc w:val="both"/>
        <w:rPr>
          <w:sz w:val="26"/>
          <w:szCs w:val="26"/>
        </w:rPr>
      </w:pPr>
    </w:p>
    <w:p w:rsidR="00FB4870" w:rsidRPr="00652CAF" w:rsidRDefault="00FB4870" w:rsidP="00652CAF">
      <w:pPr>
        <w:jc w:val="both"/>
        <w:rPr>
          <w:sz w:val="26"/>
          <w:szCs w:val="26"/>
        </w:rPr>
      </w:pPr>
    </w:p>
    <w:p w:rsidR="00FB4870" w:rsidRPr="00652CAF" w:rsidRDefault="00FB4870" w:rsidP="00652CAF">
      <w:pPr>
        <w:jc w:val="both"/>
        <w:rPr>
          <w:sz w:val="26"/>
          <w:szCs w:val="26"/>
        </w:rPr>
      </w:pPr>
    </w:p>
    <w:p w:rsidR="00FB4870" w:rsidRPr="00652CAF" w:rsidRDefault="00FB4870" w:rsidP="00652CAF">
      <w:pPr>
        <w:jc w:val="both"/>
        <w:rPr>
          <w:sz w:val="26"/>
          <w:szCs w:val="26"/>
        </w:rPr>
      </w:pPr>
    </w:p>
    <w:p w:rsidR="00FB4870" w:rsidRPr="00652CAF" w:rsidRDefault="00FB4870" w:rsidP="00652CAF">
      <w:pPr>
        <w:jc w:val="center"/>
        <w:rPr>
          <w:b/>
          <w:sz w:val="26"/>
          <w:szCs w:val="26"/>
        </w:rPr>
      </w:pPr>
      <w:r w:rsidRPr="00652CAF">
        <w:rPr>
          <w:b/>
          <w:sz w:val="26"/>
          <w:szCs w:val="26"/>
        </w:rPr>
        <w:t>СИСТЕМА ОБРАЗОВАНИЯ ОКТЯБРЬСКОГО РАЙОНА Г. ГРОДНО: ДОСТИЖЕНИЯ И ПЕРСПЕКТИВЫ</w:t>
      </w:r>
    </w:p>
    <w:p w:rsidR="00FB4870" w:rsidRPr="00652CAF" w:rsidRDefault="00FB4870" w:rsidP="00652CAF">
      <w:pPr>
        <w:jc w:val="center"/>
        <w:rPr>
          <w:b/>
          <w:sz w:val="26"/>
          <w:szCs w:val="26"/>
        </w:rPr>
      </w:pPr>
    </w:p>
    <w:p w:rsidR="00FB4870" w:rsidRPr="00652CAF" w:rsidRDefault="00FB4870" w:rsidP="00652CAF">
      <w:pPr>
        <w:pStyle w:val="a6"/>
        <w:ind w:firstLine="709"/>
        <w:jc w:val="both"/>
        <w:rPr>
          <w:rFonts w:ascii="Times New Roman" w:hAnsi="Times New Roman"/>
          <w:sz w:val="26"/>
          <w:szCs w:val="26"/>
        </w:rPr>
      </w:pPr>
      <w:r w:rsidRPr="00652CAF">
        <w:rPr>
          <w:rFonts w:ascii="Times New Roman" w:hAnsi="Times New Roman"/>
          <w:sz w:val="26"/>
          <w:szCs w:val="26"/>
        </w:rPr>
        <w:t>Образование – важнейший социальный институт, обеспечивающий всем гражданам равные условия для получения качественного образования как основы благосостояния личности, ее социальной мобильности.</w:t>
      </w:r>
    </w:p>
    <w:p w:rsidR="00FB4870" w:rsidRPr="00652CAF" w:rsidRDefault="00FB4870" w:rsidP="00652CAF">
      <w:pPr>
        <w:pStyle w:val="a6"/>
        <w:ind w:firstLine="709"/>
        <w:jc w:val="both"/>
        <w:rPr>
          <w:rFonts w:ascii="Times New Roman" w:hAnsi="Times New Roman"/>
          <w:sz w:val="26"/>
          <w:szCs w:val="26"/>
        </w:rPr>
      </w:pPr>
      <w:r w:rsidRPr="00652CAF">
        <w:rPr>
          <w:rFonts w:ascii="Times New Roman" w:hAnsi="Times New Roman"/>
          <w:sz w:val="26"/>
          <w:szCs w:val="26"/>
        </w:rPr>
        <w:t>Социально-экономическое развитие современного общества основывается на постоянном обновлении технологий, ускоренном освоении инноваций, быстрой адаптации к запросам и требованиям регионального рынка труда.</w:t>
      </w:r>
    </w:p>
    <w:p w:rsidR="00FB4870" w:rsidRPr="00652CAF" w:rsidRDefault="00FB4870" w:rsidP="00652CAF">
      <w:pPr>
        <w:ind w:firstLine="709"/>
        <w:jc w:val="both"/>
        <w:rPr>
          <w:bCs/>
          <w:sz w:val="26"/>
          <w:szCs w:val="26"/>
        </w:rPr>
      </w:pPr>
      <w:r w:rsidRPr="00652CAF">
        <w:rPr>
          <w:sz w:val="26"/>
          <w:szCs w:val="26"/>
        </w:rPr>
        <w:t>2016/2017 учебный год для</w:t>
      </w:r>
      <w:r w:rsidRPr="00652CAF">
        <w:rPr>
          <w:bCs/>
          <w:sz w:val="26"/>
          <w:szCs w:val="26"/>
        </w:rPr>
        <w:t xml:space="preserve"> системы образования Октябрьского района                   г. Гродно ознаменован рядом позитивных достижений в учебной и воспитательной деятельности. Вместе с тем в прошлом учебном году обозначились проблемные направления, требующие новых подходов. </w:t>
      </w:r>
    </w:p>
    <w:p w:rsidR="00FB4870" w:rsidRPr="00652CAF" w:rsidRDefault="00FB4870" w:rsidP="00652CAF">
      <w:pPr>
        <w:ind w:firstLine="710"/>
        <w:jc w:val="both"/>
        <w:rPr>
          <w:sz w:val="26"/>
          <w:szCs w:val="26"/>
        </w:rPr>
      </w:pPr>
      <w:r w:rsidRPr="00652CAF">
        <w:rPr>
          <w:sz w:val="26"/>
          <w:szCs w:val="26"/>
        </w:rPr>
        <w:t>Региональная сеть системы образования представлена 51 учреждением дошкольного образования (далее – УДО), в том числе 4-мя дошкольными центрами развития ребенка (далее – ДЦРР); 23-мя учреждениями общего среднего образования (далее – УОСО), в том числе 5-тью гимназиями; одним учреждением дополнительного образования детей и молодежи – ЦТДМ «</w:t>
      </w:r>
      <w:proofErr w:type="spellStart"/>
      <w:r w:rsidRPr="00652CAF">
        <w:rPr>
          <w:sz w:val="26"/>
          <w:szCs w:val="26"/>
        </w:rPr>
        <w:t>Прамень</w:t>
      </w:r>
      <w:proofErr w:type="spellEnd"/>
      <w:r w:rsidRPr="00652CAF">
        <w:rPr>
          <w:sz w:val="26"/>
          <w:szCs w:val="26"/>
        </w:rPr>
        <w:t>». В июне 2017 года введен в эксплуатацию ясли-сад № 109 на 230 мест в микрорайоне Ольшанка.</w:t>
      </w:r>
    </w:p>
    <w:p w:rsidR="00FB4870" w:rsidRPr="00652CAF" w:rsidRDefault="00FB4870" w:rsidP="00652CAF">
      <w:pPr>
        <w:ind w:firstLine="710"/>
        <w:jc w:val="both"/>
        <w:rPr>
          <w:sz w:val="26"/>
          <w:szCs w:val="26"/>
        </w:rPr>
      </w:pPr>
      <w:r w:rsidRPr="00652CAF">
        <w:rPr>
          <w:sz w:val="26"/>
          <w:szCs w:val="26"/>
        </w:rPr>
        <w:t>Благодаря активному строительству жилого сектора микрорайонов-новостроек контингент несовершеннолетнего населения Октябрьского района ежегодно увеличивается, и по состоянию на 01.06.2017 составляет 51 015 (+2 491 к прошлому году) человек.</w:t>
      </w:r>
    </w:p>
    <w:p w:rsidR="00FB4870" w:rsidRPr="00652CAF" w:rsidRDefault="00FB4870" w:rsidP="00652CAF">
      <w:pPr>
        <w:ind w:firstLine="710"/>
        <w:jc w:val="both"/>
        <w:rPr>
          <w:sz w:val="26"/>
          <w:szCs w:val="26"/>
        </w:rPr>
      </w:pPr>
      <w:r w:rsidRPr="00652CAF">
        <w:rPr>
          <w:sz w:val="26"/>
          <w:szCs w:val="26"/>
        </w:rPr>
        <w:t>В учреждениях дошкольного образования района воспитывается более 11,5 тысяч детей, в учреждениях общего среднего образования обучается около 24 тысяч детей. Важным направлением развития системы образования Октябрьского района является реализацияреспубликанских экспериментальных и инновационных проектов. В 2017/2018 учебном году 19 учреждений образования (10 УДО  и 9 УОСО) осуществят реализацию республиканских экспериментальных и инновационных проектов.</w:t>
      </w:r>
    </w:p>
    <w:p w:rsidR="00FB4870" w:rsidRPr="00652CAF" w:rsidRDefault="00FB4870" w:rsidP="00652CAF">
      <w:pPr>
        <w:tabs>
          <w:tab w:val="num" w:pos="1276"/>
        </w:tabs>
        <w:ind w:firstLine="709"/>
        <w:jc w:val="both"/>
        <w:rPr>
          <w:color w:val="FF0000"/>
          <w:sz w:val="26"/>
          <w:szCs w:val="26"/>
        </w:rPr>
      </w:pPr>
      <w:r w:rsidRPr="00652CAF">
        <w:rPr>
          <w:sz w:val="26"/>
          <w:szCs w:val="26"/>
        </w:rPr>
        <w:t xml:space="preserve">С ноября 2015 года в УОСО района внедряется система менеджмента качества образования. Гимназия № 1 и СШ № 38 получили сертификаты на соответствие серии </w:t>
      </w:r>
      <w:proofErr w:type="spellStart"/>
      <w:r w:rsidRPr="00652CAF">
        <w:rPr>
          <w:sz w:val="26"/>
          <w:szCs w:val="26"/>
        </w:rPr>
        <w:t>cтандартов</w:t>
      </w:r>
      <w:proofErr w:type="spellEnd"/>
      <w:r w:rsidRPr="00652CAF">
        <w:rPr>
          <w:sz w:val="26"/>
          <w:szCs w:val="26"/>
        </w:rPr>
        <w:t xml:space="preserve"> СТБ ІSO 9001-2015), гимназия № 9 и СШ № 11 осуществляют подготовительную работу. </w:t>
      </w:r>
    </w:p>
    <w:p w:rsidR="00FB4870" w:rsidRPr="00652CAF" w:rsidRDefault="00FB4870" w:rsidP="00652CAF">
      <w:pPr>
        <w:tabs>
          <w:tab w:val="num" w:pos="1276"/>
        </w:tabs>
        <w:ind w:firstLine="709"/>
        <w:jc w:val="both"/>
        <w:rPr>
          <w:sz w:val="26"/>
          <w:szCs w:val="26"/>
        </w:rPr>
      </w:pPr>
      <w:r w:rsidRPr="00652CAF">
        <w:rPr>
          <w:sz w:val="26"/>
          <w:szCs w:val="26"/>
        </w:rPr>
        <w:t xml:space="preserve">Отдел образования, спорта и туризма администрации Октябрьского района г. Гродно является лидером в Гродненской области и по итогам 2016 года занял второе место в областном конкурсе на лучшую организацию работы отделов образования, спорта и туризма районных исполнительных комитетов Гродненской области, администраций районов г. Гродно по развитию региональных систем образования, по итогам 2015 года – первое. </w:t>
      </w:r>
    </w:p>
    <w:p w:rsidR="00FB4870" w:rsidRPr="00652CAF" w:rsidRDefault="00FB4870" w:rsidP="00652CAF">
      <w:pPr>
        <w:ind w:right="-1" w:firstLine="708"/>
        <w:jc w:val="both"/>
        <w:rPr>
          <w:color w:val="000000"/>
          <w:sz w:val="26"/>
          <w:szCs w:val="26"/>
          <w:lang w:eastAsia="en-US"/>
        </w:rPr>
      </w:pPr>
      <w:r w:rsidRPr="00652CAF">
        <w:rPr>
          <w:sz w:val="26"/>
          <w:szCs w:val="26"/>
        </w:rPr>
        <w:t xml:space="preserve">Наиболее проблемным направлением в системе образования района является обеспечение местами воспитанников в учреждениях дошкольного образования «шаговой доступности». В течение двух последних лет в данном направлении принят ряд мер. Кроме строительства детских садов-новостроек дополнительно </w:t>
      </w:r>
      <w:r w:rsidRPr="00652CAF">
        <w:rPr>
          <w:sz w:val="26"/>
          <w:szCs w:val="26"/>
        </w:rPr>
        <w:lastRenderedPageBreak/>
        <w:t>создаются места за счет приобретения мебели (ежегодно на суммы более млрд. неденоминированных рублей) и уплотнения групп до 25-29 детей, возобновления ранее не функционировавших групповых помещений, открытия групп кратковременного пребывания в наиболее востребованных учреждениях образования</w:t>
      </w:r>
      <w:r w:rsidRPr="00652CAF">
        <w:rPr>
          <w:color w:val="000000"/>
          <w:sz w:val="26"/>
          <w:szCs w:val="26"/>
          <w:lang w:eastAsia="en-US"/>
        </w:rPr>
        <w:t xml:space="preserve">. </w:t>
      </w:r>
    </w:p>
    <w:p w:rsidR="00FB4870" w:rsidRPr="00652CAF" w:rsidRDefault="00FB4870" w:rsidP="00652CAF">
      <w:pPr>
        <w:ind w:firstLine="709"/>
        <w:jc w:val="both"/>
        <w:rPr>
          <w:color w:val="000000"/>
          <w:sz w:val="26"/>
          <w:szCs w:val="26"/>
        </w:rPr>
      </w:pPr>
      <w:r w:rsidRPr="00652CAF">
        <w:rPr>
          <w:b/>
          <w:sz w:val="26"/>
          <w:szCs w:val="26"/>
        </w:rPr>
        <w:t>Охват дошкольным образованием</w:t>
      </w:r>
      <w:r w:rsidRPr="00652CAF">
        <w:rPr>
          <w:sz w:val="26"/>
          <w:szCs w:val="26"/>
        </w:rPr>
        <w:t xml:space="preserve"> детей старше 3-ёх лет в районе составляет 96,54%.</w:t>
      </w:r>
    </w:p>
    <w:p w:rsidR="00FB4870" w:rsidRPr="00652CAF" w:rsidRDefault="00FB4870" w:rsidP="00652CAF">
      <w:pPr>
        <w:ind w:right="-1" w:firstLine="708"/>
        <w:jc w:val="both"/>
        <w:rPr>
          <w:sz w:val="26"/>
          <w:szCs w:val="26"/>
        </w:rPr>
      </w:pPr>
      <w:r w:rsidRPr="00652CAF">
        <w:rPr>
          <w:sz w:val="26"/>
          <w:szCs w:val="26"/>
        </w:rPr>
        <w:t xml:space="preserve">Особое внимание уделяется вопросам </w:t>
      </w:r>
      <w:proofErr w:type="spellStart"/>
      <w:r w:rsidRPr="00652CAF">
        <w:rPr>
          <w:sz w:val="26"/>
          <w:szCs w:val="26"/>
        </w:rPr>
        <w:t>здоровьесбережения</w:t>
      </w:r>
      <w:proofErr w:type="spellEnd"/>
      <w:r w:rsidRPr="00652CAF">
        <w:rPr>
          <w:sz w:val="26"/>
          <w:szCs w:val="26"/>
        </w:rPr>
        <w:t xml:space="preserve">. Продолжена работа по снижению уровня </w:t>
      </w:r>
      <w:r w:rsidRPr="00652CAF">
        <w:rPr>
          <w:b/>
          <w:sz w:val="26"/>
          <w:szCs w:val="26"/>
        </w:rPr>
        <w:t>заболеваемости</w:t>
      </w:r>
      <w:r w:rsidRPr="00652CAF">
        <w:rPr>
          <w:sz w:val="26"/>
          <w:szCs w:val="26"/>
        </w:rPr>
        <w:t xml:space="preserve"> среди воспитанников УДО, которая позволила снизить уровень заболеваемости в 1 полугодии до 2 дней (обл. – 4,4 дней, </w:t>
      </w:r>
      <w:proofErr w:type="spellStart"/>
      <w:r w:rsidRPr="00652CAF">
        <w:rPr>
          <w:sz w:val="26"/>
          <w:szCs w:val="26"/>
        </w:rPr>
        <w:t>респ</w:t>
      </w:r>
      <w:proofErr w:type="spellEnd"/>
      <w:r w:rsidRPr="00652CAF">
        <w:rPr>
          <w:sz w:val="26"/>
          <w:szCs w:val="26"/>
        </w:rPr>
        <w:t xml:space="preserve">. – 5,2 дней). </w:t>
      </w:r>
    </w:p>
    <w:p w:rsidR="00FB4870" w:rsidRPr="00652CAF" w:rsidRDefault="00FB4870" w:rsidP="00652CAF">
      <w:pPr>
        <w:tabs>
          <w:tab w:val="left" w:pos="450"/>
          <w:tab w:val="left" w:pos="709"/>
        </w:tabs>
        <w:ind w:right="-1" w:firstLine="709"/>
        <w:jc w:val="both"/>
        <w:rPr>
          <w:sz w:val="26"/>
          <w:szCs w:val="26"/>
          <w:lang w:eastAsia="en-US"/>
        </w:rPr>
      </w:pPr>
      <w:r w:rsidRPr="00652CAF">
        <w:rPr>
          <w:sz w:val="26"/>
          <w:szCs w:val="26"/>
          <w:lang w:eastAsia="en-US"/>
        </w:rPr>
        <w:t xml:space="preserve">Проведена значительная работа по выполнению </w:t>
      </w:r>
      <w:r w:rsidRPr="00652CAF">
        <w:rPr>
          <w:b/>
          <w:sz w:val="26"/>
          <w:szCs w:val="26"/>
          <w:lang w:eastAsia="en-US"/>
        </w:rPr>
        <w:t>натуральных норм</w:t>
      </w:r>
      <w:r w:rsidRPr="00652CAF">
        <w:rPr>
          <w:sz w:val="26"/>
          <w:szCs w:val="26"/>
          <w:lang w:eastAsia="en-US"/>
        </w:rPr>
        <w:t xml:space="preserve"> питания. Нормы питания воспитанников в 1 полугодии 2017 года выполнены в среднем на 96% (обл. – 92,1%).</w:t>
      </w:r>
    </w:p>
    <w:p w:rsidR="00FB4870" w:rsidRPr="00652CAF" w:rsidRDefault="00FB4870" w:rsidP="00652CAF">
      <w:pPr>
        <w:ind w:right="-1" w:firstLine="708"/>
        <w:jc w:val="both"/>
        <w:rPr>
          <w:sz w:val="26"/>
          <w:szCs w:val="26"/>
        </w:rPr>
      </w:pPr>
      <w:proofErr w:type="gramStart"/>
      <w:r w:rsidRPr="00652CAF">
        <w:rPr>
          <w:sz w:val="26"/>
          <w:szCs w:val="26"/>
        </w:rPr>
        <w:t xml:space="preserve">Сохраняется достаточно высокий уровень </w:t>
      </w:r>
      <w:r w:rsidRPr="00652CAF">
        <w:rPr>
          <w:b/>
          <w:color w:val="000000"/>
          <w:sz w:val="26"/>
          <w:szCs w:val="26"/>
          <w:lang w:eastAsia="en-US"/>
        </w:rPr>
        <w:t>оснащенности УДО</w:t>
      </w:r>
      <w:r w:rsidRPr="00652CAF">
        <w:rPr>
          <w:color w:val="000000"/>
          <w:sz w:val="26"/>
          <w:szCs w:val="26"/>
          <w:lang w:eastAsia="en-US"/>
        </w:rPr>
        <w:t xml:space="preserve"> средствами обучения, игровым и физкультурным оборудованием – 86,7% </w:t>
      </w:r>
      <w:r w:rsidRPr="00652CAF">
        <w:rPr>
          <w:sz w:val="26"/>
          <w:szCs w:val="26"/>
          <w:lang w:eastAsia="en-US"/>
        </w:rPr>
        <w:t xml:space="preserve">(обл. – 82,4%, </w:t>
      </w:r>
      <w:proofErr w:type="spellStart"/>
      <w:r w:rsidRPr="00652CAF">
        <w:rPr>
          <w:sz w:val="26"/>
          <w:szCs w:val="26"/>
          <w:lang w:eastAsia="en-US"/>
        </w:rPr>
        <w:t>респ</w:t>
      </w:r>
      <w:proofErr w:type="spellEnd"/>
      <w:r w:rsidRPr="00652CAF">
        <w:rPr>
          <w:sz w:val="26"/>
          <w:szCs w:val="26"/>
          <w:lang w:eastAsia="en-US"/>
        </w:rPr>
        <w:t>. – 73,6%)</w:t>
      </w:r>
      <w:r w:rsidRPr="00652CAF">
        <w:rPr>
          <w:color w:val="000000"/>
          <w:sz w:val="26"/>
          <w:szCs w:val="26"/>
          <w:lang w:eastAsia="en-US"/>
        </w:rPr>
        <w:t xml:space="preserve">, </w:t>
      </w:r>
      <w:r w:rsidRPr="00652CAF">
        <w:rPr>
          <w:sz w:val="26"/>
          <w:szCs w:val="26"/>
        </w:rPr>
        <w:t xml:space="preserve">обеспеченность </w:t>
      </w:r>
      <w:r w:rsidRPr="00652CAF">
        <w:rPr>
          <w:color w:val="000000"/>
          <w:sz w:val="26"/>
          <w:szCs w:val="26"/>
          <w:lang w:eastAsia="en-US"/>
        </w:rPr>
        <w:t xml:space="preserve">учебными изданиями составляет 87,6% </w:t>
      </w:r>
      <w:r w:rsidRPr="00652CAF">
        <w:rPr>
          <w:sz w:val="26"/>
          <w:szCs w:val="26"/>
          <w:lang w:eastAsia="en-US"/>
        </w:rPr>
        <w:t>(обл. – 80,2% (</w:t>
      </w:r>
      <w:proofErr w:type="spellStart"/>
      <w:r w:rsidRPr="00652CAF">
        <w:rPr>
          <w:sz w:val="26"/>
          <w:szCs w:val="26"/>
          <w:lang w:eastAsia="en-US"/>
        </w:rPr>
        <w:t>респ</w:t>
      </w:r>
      <w:proofErr w:type="spellEnd"/>
      <w:r w:rsidRPr="00652CAF">
        <w:rPr>
          <w:sz w:val="26"/>
          <w:szCs w:val="26"/>
          <w:lang w:eastAsia="en-US"/>
        </w:rPr>
        <w:t>. – 72,2%)</w:t>
      </w:r>
      <w:r w:rsidRPr="00652CAF">
        <w:rPr>
          <w:color w:val="000000"/>
          <w:sz w:val="26"/>
          <w:szCs w:val="26"/>
          <w:lang w:eastAsia="en-US"/>
        </w:rPr>
        <w:t>.</w:t>
      </w:r>
      <w:proofErr w:type="gramEnd"/>
    </w:p>
    <w:p w:rsidR="00FB4870" w:rsidRPr="00652CAF" w:rsidRDefault="00FB4870" w:rsidP="00652CAF">
      <w:pPr>
        <w:ind w:right="-1" w:firstLine="708"/>
        <w:jc w:val="both"/>
        <w:rPr>
          <w:sz w:val="26"/>
          <w:szCs w:val="26"/>
          <w:lang w:eastAsia="en-US"/>
        </w:rPr>
      </w:pPr>
      <w:r w:rsidRPr="00652CAF">
        <w:rPr>
          <w:sz w:val="26"/>
          <w:szCs w:val="26"/>
        </w:rPr>
        <w:t>У</w:t>
      </w:r>
      <w:r w:rsidRPr="00652CAF">
        <w:rPr>
          <w:sz w:val="26"/>
          <w:szCs w:val="26"/>
          <w:lang w:eastAsia="en-US"/>
        </w:rPr>
        <w:t>комплектованность медицинскими кадрами в среднем составляет 98,4% (по области 89,6%).</w:t>
      </w:r>
    </w:p>
    <w:p w:rsidR="00FB4870" w:rsidRPr="00652CAF" w:rsidRDefault="00FB4870" w:rsidP="00652CAF">
      <w:pPr>
        <w:ind w:firstLine="709"/>
        <w:jc w:val="both"/>
        <w:rPr>
          <w:sz w:val="26"/>
          <w:szCs w:val="26"/>
        </w:rPr>
      </w:pPr>
      <w:r w:rsidRPr="00652CAF">
        <w:rPr>
          <w:sz w:val="26"/>
          <w:szCs w:val="26"/>
        </w:rPr>
        <w:t xml:space="preserve">Остаётся актуальной проблема </w:t>
      </w:r>
      <w:r w:rsidRPr="00652CAF">
        <w:rPr>
          <w:b/>
          <w:sz w:val="26"/>
          <w:szCs w:val="26"/>
        </w:rPr>
        <w:t>обеспечения УДО квалифицированными кадрами</w:t>
      </w:r>
      <w:r w:rsidRPr="00652CAF">
        <w:rPr>
          <w:sz w:val="26"/>
          <w:szCs w:val="26"/>
        </w:rPr>
        <w:t xml:space="preserve">. В учреждениях дошкольного образования района 60,9% педагогов имеют образование по профилю «Дошкольное образование» (обл. – 45,6%, </w:t>
      </w:r>
      <w:proofErr w:type="spellStart"/>
      <w:r w:rsidRPr="00652CAF">
        <w:rPr>
          <w:sz w:val="26"/>
          <w:szCs w:val="26"/>
        </w:rPr>
        <w:t>респ</w:t>
      </w:r>
      <w:proofErr w:type="spellEnd"/>
      <w:r w:rsidRPr="00652CAF">
        <w:rPr>
          <w:sz w:val="26"/>
          <w:szCs w:val="26"/>
        </w:rPr>
        <w:t xml:space="preserve">. – 44,8%). Высшее образование имеют 56,4% педагогов (обл. – 58,1%, </w:t>
      </w:r>
      <w:proofErr w:type="spellStart"/>
      <w:r w:rsidRPr="00652CAF">
        <w:rPr>
          <w:sz w:val="26"/>
          <w:szCs w:val="26"/>
        </w:rPr>
        <w:t>респ</w:t>
      </w:r>
      <w:proofErr w:type="spellEnd"/>
      <w:r w:rsidRPr="00652CAF">
        <w:rPr>
          <w:sz w:val="26"/>
          <w:szCs w:val="26"/>
        </w:rPr>
        <w:t xml:space="preserve">. – 58,8%); высшую или первую квалификационные категории –52,9% (обл. – 56,2%, </w:t>
      </w:r>
      <w:proofErr w:type="spellStart"/>
      <w:r w:rsidRPr="00652CAF">
        <w:rPr>
          <w:sz w:val="26"/>
          <w:szCs w:val="26"/>
        </w:rPr>
        <w:t>респ</w:t>
      </w:r>
      <w:proofErr w:type="spellEnd"/>
      <w:r w:rsidRPr="00652CAF">
        <w:rPr>
          <w:sz w:val="26"/>
          <w:szCs w:val="26"/>
        </w:rPr>
        <w:t xml:space="preserve">. – 52,7%). </w:t>
      </w:r>
    </w:p>
    <w:p w:rsidR="00FB4870" w:rsidRPr="00652CAF" w:rsidRDefault="00FB4870" w:rsidP="00652CAF">
      <w:pPr>
        <w:ind w:firstLine="709"/>
        <w:jc w:val="both"/>
        <w:rPr>
          <w:sz w:val="26"/>
          <w:szCs w:val="26"/>
        </w:rPr>
      </w:pPr>
      <w:r w:rsidRPr="00652CAF">
        <w:rPr>
          <w:sz w:val="26"/>
          <w:szCs w:val="26"/>
        </w:rPr>
        <w:t xml:space="preserve">В УДО создаются условия для </w:t>
      </w:r>
      <w:r w:rsidRPr="00652CAF">
        <w:rPr>
          <w:b/>
          <w:sz w:val="26"/>
          <w:szCs w:val="26"/>
        </w:rPr>
        <w:t>повышения профессионального уровня</w:t>
      </w:r>
      <w:r w:rsidRPr="00652CAF">
        <w:rPr>
          <w:sz w:val="26"/>
          <w:szCs w:val="26"/>
        </w:rPr>
        <w:t xml:space="preserve"> педагогов как на областном, так и на республиканском уровнях. Победителем второго Международного конкурса профессионального мастерства специалистов дошкольных образовательных организаций «Мастерство без границ» в г. Санкт-Петербурге стала заместитель заведующего по основной деятельности ДЦРР № 30 </w:t>
      </w:r>
      <w:proofErr w:type="spellStart"/>
      <w:r w:rsidRPr="00652CAF">
        <w:rPr>
          <w:sz w:val="26"/>
          <w:szCs w:val="26"/>
        </w:rPr>
        <w:t>Скорб</w:t>
      </w:r>
      <w:proofErr w:type="spellEnd"/>
      <w:r w:rsidRPr="00652CAF">
        <w:rPr>
          <w:sz w:val="26"/>
          <w:szCs w:val="26"/>
        </w:rPr>
        <w:t xml:space="preserve"> Наталья Викторовна. Воткрытом республиканском конкурсе методических разработок для дошкольного образования «Ступенька в будущее» завоевала 1 и 2 место воспитатель дошкольного образования ДЦРР № 58 </w:t>
      </w:r>
      <w:proofErr w:type="spellStart"/>
      <w:r w:rsidRPr="00652CAF">
        <w:rPr>
          <w:sz w:val="26"/>
          <w:szCs w:val="26"/>
        </w:rPr>
        <w:t>Курьян</w:t>
      </w:r>
      <w:proofErr w:type="spellEnd"/>
      <w:r w:rsidRPr="00652CAF">
        <w:rPr>
          <w:sz w:val="26"/>
          <w:szCs w:val="26"/>
        </w:rPr>
        <w:t xml:space="preserve"> Елена Станиславовна. </w:t>
      </w:r>
    </w:p>
    <w:p w:rsidR="00FB4870" w:rsidRPr="00652CAF" w:rsidRDefault="00FB4870" w:rsidP="00652CAF">
      <w:pPr>
        <w:ind w:firstLine="708"/>
        <w:jc w:val="both"/>
        <w:rPr>
          <w:sz w:val="26"/>
          <w:szCs w:val="26"/>
        </w:rPr>
      </w:pPr>
      <w:r w:rsidRPr="00652CAF">
        <w:rPr>
          <w:sz w:val="26"/>
          <w:szCs w:val="26"/>
        </w:rPr>
        <w:t xml:space="preserve">В системе общего среднего образования созданы необходимые условия для обеспечения доступного качественного образования. Образовательный уровень педагогов района самый высокий в Гродненской области: 94% педагогов имеют высшее образование (обл. – 92%, </w:t>
      </w:r>
      <w:proofErr w:type="spellStart"/>
      <w:r w:rsidRPr="00652CAF">
        <w:rPr>
          <w:sz w:val="26"/>
          <w:szCs w:val="26"/>
        </w:rPr>
        <w:t>респ</w:t>
      </w:r>
      <w:proofErr w:type="spellEnd"/>
      <w:r w:rsidRPr="00652CAF">
        <w:rPr>
          <w:sz w:val="26"/>
          <w:szCs w:val="26"/>
        </w:rPr>
        <w:t xml:space="preserve">. – 92,8%). Однако только 64,4% педагогов имеют высшую или первую квалификационные категории (обл. – 77,9%, </w:t>
      </w:r>
      <w:proofErr w:type="spellStart"/>
      <w:r w:rsidRPr="00652CAF">
        <w:rPr>
          <w:sz w:val="26"/>
          <w:szCs w:val="26"/>
        </w:rPr>
        <w:t>респ</w:t>
      </w:r>
      <w:proofErr w:type="spellEnd"/>
      <w:r w:rsidRPr="00652CAF">
        <w:rPr>
          <w:sz w:val="26"/>
          <w:szCs w:val="26"/>
        </w:rPr>
        <w:t>. – 76,7%).</w:t>
      </w:r>
    </w:p>
    <w:p w:rsidR="00FB4870" w:rsidRPr="00652CAF" w:rsidRDefault="00FB4870" w:rsidP="00652CAF">
      <w:pPr>
        <w:ind w:firstLine="708"/>
        <w:jc w:val="both"/>
        <w:rPr>
          <w:sz w:val="26"/>
          <w:szCs w:val="26"/>
        </w:rPr>
      </w:pPr>
      <w:r w:rsidRPr="00652CAF">
        <w:rPr>
          <w:sz w:val="26"/>
          <w:szCs w:val="26"/>
        </w:rPr>
        <w:t xml:space="preserve">Проведен ряд организационных мероприятий по переходу на </w:t>
      </w:r>
      <w:r w:rsidRPr="00652CAF">
        <w:rPr>
          <w:b/>
          <w:sz w:val="26"/>
          <w:szCs w:val="26"/>
        </w:rPr>
        <w:t>профильное образование.</w:t>
      </w:r>
      <w:r w:rsidRPr="00652CAF">
        <w:rPr>
          <w:sz w:val="26"/>
          <w:szCs w:val="26"/>
        </w:rPr>
        <w:t xml:space="preserve"> В 2016/2017 учебном году функционировало тринадцать 10-х профильных классов в 6-ти УОСО (СШ №№ 12, 20, 31, 35, 37, 38) с изучением отдельных предметов на повышенном уровне.</w:t>
      </w:r>
    </w:p>
    <w:p w:rsidR="00FB4870" w:rsidRPr="00652CAF" w:rsidRDefault="00FB4870" w:rsidP="00652CAF">
      <w:pPr>
        <w:ind w:firstLine="708"/>
        <w:jc w:val="both"/>
        <w:rPr>
          <w:sz w:val="26"/>
          <w:szCs w:val="26"/>
          <w:highlight w:val="yellow"/>
        </w:rPr>
      </w:pPr>
      <w:r w:rsidRPr="00652CAF">
        <w:rPr>
          <w:sz w:val="26"/>
          <w:szCs w:val="26"/>
        </w:rPr>
        <w:t xml:space="preserve">В 2016/2017 учебном году функционировали 2 </w:t>
      </w:r>
      <w:r w:rsidRPr="00652CAF">
        <w:rPr>
          <w:b/>
          <w:sz w:val="26"/>
          <w:szCs w:val="26"/>
        </w:rPr>
        <w:t xml:space="preserve">профильные группы педагогической направленности </w:t>
      </w:r>
      <w:r w:rsidRPr="00652CAF">
        <w:rPr>
          <w:sz w:val="26"/>
          <w:szCs w:val="26"/>
        </w:rPr>
        <w:t xml:space="preserve">в СШ №№ 12, 38. </w:t>
      </w:r>
    </w:p>
    <w:p w:rsidR="00FB4870" w:rsidRPr="00652CAF" w:rsidRDefault="00FB4870" w:rsidP="00652CAF">
      <w:pPr>
        <w:ind w:firstLine="708"/>
        <w:jc w:val="both"/>
        <w:rPr>
          <w:sz w:val="26"/>
          <w:szCs w:val="26"/>
          <w:lang w:val="be-BY"/>
        </w:rPr>
      </w:pPr>
      <w:r w:rsidRPr="00652CAF">
        <w:rPr>
          <w:sz w:val="26"/>
          <w:szCs w:val="26"/>
        </w:rPr>
        <w:t xml:space="preserve">В 2017 году 89 выпускников получили аттестат особого образца с награждением </w:t>
      </w:r>
      <w:r w:rsidRPr="00652CAF">
        <w:rPr>
          <w:b/>
          <w:sz w:val="26"/>
          <w:szCs w:val="26"/>
        </w:rPr>
        <w:t>«золотой»/«серебряной» медалью</w:t>
      </w:r>
      <w:r w:rsidRPr="00652CAF">
        <w:rPr>
          <w:sz w:val="26"/>
          <w:szCs w:val="26"/>
        </w:rPr>
        <w:t xml:space="preserve"> (2016 год – 85).В</w:t>
      </w:r>
      <w:r w:rsidRPr="00652CAF">
        <w:rPr>
          <w:sz w:val="26"/>
          <w:szCs w:val="26"/>
          <w:lang w:val="be-BY"/>
        </w:rPr>
        <w:t xml:space="preserve">ыпускникам </w:t>
      </w:r>
      <w:r w:rsidRPr="00652CAF">
        <w:rPr>
          <w:sz w:val="26"/>
          <w:szCs w:val="26"/>
          <w:lang w:val="en-US"/>
        </w:rPr>
        <w:t>IX</w:t>
      </w:r>
      <w:r w:rsidRPr="00652CAF">
        <w:rPr>
          <w:sz w:val="26"/>
          <w:szCs w:val="26"/>
          <w:lang w:val="be-BY"/>
        </w:rPr>
        <w:t xml:space="preserve"> </w:t>
      </w:r>
      <w:r w:rsidRPr="00652CAF">
        <w:rPr>
          <w:sz w:val="26"/>
          <w:szCs w:val="26"/>
          <w:lang w:val="be-BY"/>
        </w:rPr>
        <w:lastRenderedPageBreak/>
        <w:t>классов выдано 106 (2016 год – 127) свидетельств о базовом образовании с отличием.</w:t>
      </w:r>
    </w:p>
    <w:p w:rsidR="00FB4870" w:rsidRPr="00652CAF" w:rsidRDefault="00FB4870" w:rsidP="00652CAF">
      <w:pPr>
        <w:ind w:firstLine="708"/>
        <w:jc w:val="both"/>
        <w:rPr>
          <w:sz w:val="26"/>
          <w:szCs w:val="26"/>
          <w:lang w:val="be-BY"/>
        </w:rPr>
      </w:pPr>
      <w:r w:rsidRPr="00652CAF">
        <w:rPr>
          <w:sz w:val="26"/>
          <w:szCs w:val="26"/>
        </w:rPr>
        <w:t>По результатам итоговой аттестации средний балл составил 7,67 (2016 году – 7,69). Лидирующие позиции занимают среди гимназий гимназия № 1 со средним баллом 8,75, среди школ СШ № 13 со средним баллом 7,85.</w:t>
      </w:r>
    </w:p>
    <w:p w:rsidR="00FB4870" w:rsidRPr="00652CAF" w:rsidRDefault="00FB4870" w:rsidP="00652CAF">
      <w:pPr>
        <w:ind w:right="-82" w:firstLine="709"/>
        <w:jc w:val="both"/>
        <w:rPr>
          <w:sz w:val="26"/>
          <w:szCs w:val="26"/>
        </w:rPr>
      </w:pPr>
      <w:r w:rsidRPr="00652CAF">
        <w:rPr>
          <w:b/>
          <w:sz w:val="26"/>
          <w:szCs w:val="26"/>
        </w:rPr>
        <w:t>Результаты централизованного тестирования 2017 года</w:t>
      </w:r>
      <w:r w:rsidRPr="00652CAF">
        <w:rPr>
          <w:sz w:val="26"/>
          <w:szCs w:val="26"/>
        </w:rPr>
        <w:t xml:space="preserve">показывают, что по 4 учебным предметам (математика, английский язык - гимназия № 1, химия – СШ № 38, история Беларуси – СШ № 11) выпускники учреждений образования района достигли </w:t>
      </w:r>
      <w:r w:rsidRPr="00652CAF">
        <w:rPr>
          <w:b/>
          <w:sz w:val="26"/>
          <w:szCs w:val="26"/>
        </w:rPr>
        <w:t>100 балльных результатов</w:t>
      </w:r>
      <w:r w:rsidRPr="00652CAF">
        <w:rPr>
          <w:sz w:val="26"/>
          <w:szCs w:val="26"/>
        </w:rPr>
        <w:t xml:space="preserve"> (+ 3 к 2016 году). </w:t>
      </w:r>
    </w:p>
    <w:p w:rsidR="00FB4870" w:rsidRPr="00652CAF" w:rsidRDefault="00FB4870" w:rsidP="00652CAF">
      <w:pPr>
        <w:ind w:firstLine="709"/>
        <w:jc w:val="both"/>
        <w:rPr>
          <w:sz w:val="26"/>
          <w:szCs w:val="26"/>
        </w:rPr>
      </w:pPr>
      <w:r w:rsidRPr="00652CAF">
        <w:rPr>
          <w:sz w:val="26"/>
          <w:szCs w:val="26"/>
        </w:rPr>
        <w:t>Качественная системная работа с высокомотивированными и одаренными учащимися на протяжении двух последних лет подтверждается результатами. В 2017 году учащиеся района на областном этапе республиканской олимпиады по учебным предметам завоевали 82 диплома (+3 к прошлому году); на заключительном этапе – 30 дипломов (+4 к 2016 году) заняв первые позиции в Гродненской области.</w:t>
      </w:r>
    </w:p>
    <w:p w:rsidR="00FB4870" w:rsidRPr="00652CAF" w:rsidRDefault="00FB4870" w:rsidP="00652CAF">
      <w:pPr>
        <w:ind w:firstLine="709"/>
        <w:jc w:val="both"/>
        <w:rPr>
          <w:sz w:val="26"/>
          <w:szCs w:val="26"/>
        </w:rPr>
      </w:pPr>
      <w:r w:rsidRPr="00652CAF">
        <w:rPr>
          <w:sz w:val="26"/>
          <w:szCs w:val="26"/>
        </w:rPr>
        <w:t xml:space="preserve">Требует совершенствования научно-исследовательская работа на областном уровне, поскольку в 2016 году снижена результативность участия учащихся в областной </w:t>
      </w:r>
      <w:proofErr w:type="gramStart"/>
      <w:r w:rsidRPr="00652CAF">
        <w:rPr>
          <w:sz w:val="26"/>
          <w:szCs w:val="26"/>
        </w:rPr>
        <w:t>научно-практический</w:t>
      </w:r>
      <w:proofErr w:type="gramEnd"/>
      <w:r w:rsidRPr="00652CAF">
        <w:rPr>
          <w:sz w:val="26"/>
          <w:szCs w:val="26"/>
        </w:rPr>
        <w:t xml:space="preserve"> конференции: завоевано 20 дипломов (-8 к прошлому году). Вместе с тем на республиканской НПК завоевано 7 дипломов (+6 к прошлому году). </w:t>
      </w:r>
    </w:p>
    <w:p w:rsidR="00FB4870" w:rsidRPr="00652CAF" w:rsidRDefault="00FB4870" w:rsidP="00652CAF">
      <w:pPr>
        <w:ind w:firstLine="709"/>
        <w:jc w:val="both"/>
        <w:rPr>
          <w:sz w:val="26"/>
          <w:szCs w:val="26"/>
        </w:rPr>
      </w:pPr>
      <w:r w:rsidRPr="00652CAF">
        <w:rPr>
          <w:sz w:val="26"/>
          <w:szCs w:val="26"/>
        </w:rPr>
        <w:t xml:space="preserve">В новом учебном году необходимо направить усилия на повышение профессиональной компетенции педагогов в организации исследовательской деятельности. </w:t>
      </w:r>
    </w:p>
    <w:p w:rsidR="00FB4870" w:rsidRPr="00652CAF" w:rsidRDefault="00FB4870" w:rsidP="00652CAF">
      <w:pPr>
        <w:ind w:right="-82" w:firstLine="709"/>
        <w:jc w:val="both"/>
        <w:rPr>
          <w:sz w:val="26"/>
          <w:szCs w:val="26"/>
        </w:rPr>
      </w:pPr>
      <w:r w:rsidRPr="00652CAF">
        <w:rPr>
          <w:sz w:val="26"/>
          <w:szCs w:val="26"/>
        </w:rPr>
        <w:t xml:space="preserve">С целью повышения качества образования значительное внимание уделялось </w:t>
      </w:r>
      <w:r w:rsidRPr="00652CAF">
        <w:rPr>
          <w:b/>
          <w:sz w:val="26"/>
          <w:szCs w:val="26"/>
        </w:rPr>
        <w:t>информатизации системы образования,</w:t>
      </w:r>
      <w:r w:rsidRPr="00652CAF">
        <w:rPr>
          <w:sz w:val="26"/>
          <w:szCs w:val="26"/>
        </w:rPr>
        <w:t xml:space="preserve"> активному использованию технических средств, информационно-коммуникационных технологий. </w:t>
      </w:r>
    </w:p>
    <w:p w:rsidR="00FB4870" w:rsidRPr="00652CAF" w:rsidRDefault="00FB4870" w:rsidP="00652CAF">
      <w:pPr>
        <w:ind w:right="-82" w:firstLine="709"/>
        <w:jc w:val="both"/>
        <w:rPr>
          <w:sz w:val="26"/>
          <w:szCs w:val="26"/>
        </w:rPr>
      </w:pPr>
      <w:r w:rsidRPr="00652CAF">
        <w:rPr>
          <w:sz w:val="26"/>
          <w:szCs w:val="26"/>
        </w:rPr>
        <w:t xml:space="preserve">В районе выполняется государственный стандарт по оснащенности компьютерной техникой 30 учащихся на 1 рабочее место. Все УОСО имеют скорость доступа к сети Интернет более 128 килобит в секунду. </w:t>
      </w:r>
    </w:p>
    <w:p w:rsidR="00FB4870" w:rsidRPr="00652CAF" w:rsidRDefault="00FB4870" w:rsidP="00652CAF">
      <w:pPr>
        <w:ind w:right="-82" w:firstLine="709"/>
        <w:jc w:val="both"/>
        <w:rPr>
          <w:sz w:val="26"/>
          <w:szCs w:val="26"/>
        </w:rPr>
      </w:pPr>
      <w:r w:rsidRPr="00652CAF">
        <w:rPr>
          <w:sz w:val="26"/>
          <w:szCs w:val="26"/>
        </w:rPr>
        <w:t xml:space="preserve">На базе всех УОСО функционируют информационно-библиотечные центры. </w:t>
      </w:r>
    </w:p>
    <w:p w:rsidR="00FB4870" w:rsidRPr="00652CAF" w:rsidRDefault="00FB4870" w:rsidP="00652CAF">
      <w:pPr>
        <w:ind w:right="-82" w:firstLine="709"/>
        <w:jc w:val="both"/>
        <w:rPr>
          <w:sz w:val="26"/>
          <w:szCs w:val="26"/>
        </w:rPr>
      </w:pPr>
      <w:r w:rsidRPr="00652CAF">
        <w:rPr>
          <w:sz w:val="26"/>
          <w:szCs w:val="26"/>
        </w:rPr>
        <w:t xml:space="preserve">В 2016/2017 учебном году в СШ № 6, 11, 34, 38, 39, гимназиях № 1, 3, 4 продолжено внедрение </w:t>
      </w:r>
      <w:r w:rsidRPr="00652CAF">
        <w:rPr>
          <w:b/>
          <w:sz w:val="26"/>
          <w:szCs w:val="26"/>
        </w:rPr>
        <w:t>электронных дневников и журналов</w:t>
      </w:r>
      <w:r w:rsidRPr="00652CAF">
        <w:rPr>
          <w:sz w:val="26"/>
          <w:szCs w:val="26"/>
        </w:rPr>
        <w:t xml:space="preserve">. </w:t>
      </w:r>
    </w:p>
    <w:p w:rsidR="00FB4870" w:rsidRPr="00652CAF" w:rsidRDefault="00FB4870" w:rsidP="00652CAF">
      <w:pPr>
        <w:ind w:right="-82" w:firstLine="709"/>
        <w:jc w:val="both"/>
        <w:rPr>
          <w:sz w:val="26"/>
          <w:szCs w:val="26"/>
        </w:rPr>
      </w:pPr>
      <w:r w:rsidRPr="00652CAF">
        <w:rPr>
          <w:spacing w:val="-1"/>
          <w:sz w:val="26"/>
          <w:szCs w:val="26"/>
        </w:rPr>
        <w:t xml:space="preserve">В 2016 г. в областном конкурсе </w:t>
      </w:r>
      <w:r w:rsidRPr="00652CAF">
        <w:rPr>
          <w:b/>
          <w:spacing w:val="-1"/>
          <w:sz w:val="26"/>
          <w:szCs w:val="26"/>
        </w:rPr>
        <w:t>«Компьютер. Образование. Интернет»</w:t>
      </w:r>
      <w:r w:rsidRPr="00652CAF">
        <w:rPr>
          <w:spacing w:val="-1"/>
          <w:sz w:val="26"/>
          <w:szCs w:val="26"/>
        </w:rPr>
        <w:t xml:space="preserve">6 учреждений награждено дипломами: </w:t>
      </w:r>
      <w:proofErr w:type="gramStart"/>
      <w:r w:rsidRPr="00652CAF">
        <w:rPr>
          <w:spacing w:val="-1"/>
          <w:sz w:val="26"/>
          <w:szCs w:val="26"/>
          <w:lang w:val="be-BY"/>
        </w:rPr>
        <w:t>І-</w:t>
      </w:r>
      <w:proofErr w:type="gramEnd"/>
      <w:r w:rsidRPr="00652CAF">
        <w:rPr>
          <w:spacing w:val="-1"/>
          <w:sz w:val="26"/>
          <w:szCs w:val="26"/>
          <w:lang w:val="be-BY"/>
        </w:rPr>
        <w:t>ой</w:t>
      </w:r>
      <w:r w:rsidRPr="00652CAF">
        <w:rPr>
          <w:spacing w:val="-1"/>
          <w:sz w:val="26"/>
          <w:szCs w:val="26"/>
        </w:rPr>
        <w:t xml:space="preserve"> степени (СШ №34), </w:t>
      </w:r>
      <w:r w:rsidRPr="00652CAF">
        <w:rPr>
          <w:spacing w:val="-1"/>
          <w:sz w:val="26"/>
          <w:szCs w:val="26"/>
          <w:lang w:val="be-BY"/>
        </w:rPr>
        <w:t>ІІ-ой степени (СШ № 37), четыреІІІ-ей</w:t>
      </w:r>
      <w:r w:rsidRPr="00652CAF">
        <w:rPr>
          <w:spacing w:val="-1"/>
          <w:sz w:val="26"/>
          <w:szCs w:val="26"/>
        </w:rPr>
        <w:t xml:space="preserve"> степени (ГУ «Учебно-методический кабинет Октябрьского района г. Гродно», СШ №№ 12, 19, 33). Однако в </w:t>
      </w:r>
      <w:r w:rsidRPr="00652CAF">
        <w:rPr>
          <w:sz w:val="26"/>
          <w:szCs w:val="26"/>
        </w:rPr>
        <w:t xml:space="preserve">республиканском конкурсе «Компьютер. Образование. Интернет». завоеван 1 диплом </w:t>
      </w:r>
      <w:r w:rsidRPr="00652CAF">
        <w:rPr>
          <w:spacing w:val="-1"/>
          <w:sz w:val="26"/>
          <w:szCs w:val="26"/>
          <w:lang w:val="be-BY"/>
        </w:rPr>
        <w:t>ІІ</w:t>
      </w:r>
      <w:proofErr w:type="gramStart"/>
      <w:r w:rsidRPr="00652CAF">
        <w:rPr>
          <w:spacing w:val="-1"/>
          <w:sz w:val="26"/>
          <w:szCs w:val="26"/>
          <w:lang w:val="be-BY"/>
        </w:rPr>
        <w:t>І-</w:t>
      </w:r>
      <w:proofErr w:type="gramEnd"/>
      <w:r w:rsidRPr="00652CAF">
        <w:rPr>
          <w:spacing w:val="-1"/>
          <w:sz w:val="26"/>
          <w:szCs w:val="26"/>
          <w:lang w:val="be-BY"/>
        </w:rPr>
        <w:t>ей</w:t>
      </w:r>
      <w:r w:rsidRPr="00652CAF">
        <w:rPr>
          <w:spacing w:val="-1"/>
          <w:sz w:val="26"/>
          <w:szCs w:val="26"/>
        </w:rPr>
        <w:t xml:space="preserve"> степени (</w:t>
      </w:r>
      <w:proofErr w:type="spellStart"/>
      <w:r w:rsidRPr="00652CAF">
        <w:rPr>
          <w:sz w:val="26"/>
          <w:szCs w:val="26"/>
        </w:rPr>
        <w:t>Худик</w:t>
      </w:r>
      <w:proofErr w:type="spellEnd"/>
      <w:r w:rsidRPr="00652CAF">
        <w:rPr>
          <w:sz w:val="26"/>
          <w:szCs w:val="26"/>
        </w:rPr>
        <w:t xml:space="preserve"> Татьяна Владимировна, СШ № 34). </w:t>
      </w:r>
    </w:p>
    <w:p w:rsidR="00FB4870" w:rsidRPr="00652CAF" w:rsidRDefault="00FB4870" w:rsidP="00652CAF">
      <w:pPr>
        <w:ind w:right="-82" w:firstLine="709"/>
        <w:jc w:val="both"/>
        <w:rPr>
          <w:sz w:val="26"/>
          <w:szCs w:val="26"/>
        </w:rPr>
      </w:pPr>
      <w:r w:rsidRPr="00652CAF">
        <w:rPr>
          <w:sz w:val="26"/>
          <w:szCs w:val="26"/>
        </w:rPr>
        <w:t xml:space="preserve">Остаются актуальными вопросы оснащения рабочих мест учителя и учащегося компьютерной техникой, контроля за выходом в Интернет. </w:t>
      </w:r>
    </w:p>
    <w:p w:rsidR="00FB4870" w:rsidRPr="00652CAF" w:rsidRDefault="00FB4870" w:rsidP="00652CAF">
      <w:pPr>
        <w:shd w:val="clear" w:color="auto" w:fill="FFFFFF"/>
        <w:ind w:firstLine="695"/>
        <w:jc w:val="both"/>
        <w:rPr>
          <w:sz w:val="26"/>
          <w:szCs w:val="26"/>
        </w:rPr>
      </w:pPr>
      <w:r w:rsidRPr="00652CAF">
        <w:rPr>
          <w:sz w:val="26"/>
          <w:szCs w:val="26"/>
        </w:rPr>
        <w:t>Развитию гражданско-патриотического воспитания молодежи способствовал ряд мероприятий, проведенных совместно с Советом ветеранов Октябрьского района г. Гродно. Второй год подряд проводилась районная ученическая конференция «Трагедия. Героизм. Память», посвященная 75-летию начала Великой Отечественной войны.</w:t>
      </w:r>
    </w:p>
    <w:p w:rsidR="00FB4870" w:rsidRPr="00652CAF" w:rsidRDefault="00FB4870" w:rsidP="00652CAF">
      <w:pPr>
        <w:shd w:val="clear" w:color="auto" w:fill="FFFFFF"/>
        <w:ind w:firstLine="695"/>
        <w:jc w:val="both"/>
        <w:rPr>
          <w:sz w:val="26"/>
          <w:szCs w:val="26"/>
        </w:rPr>
      </w:pPr>
      <w:r w:rsidRPr="00652CAF">
        <w:rPr>
          <w:sz w:val="26"/>
          <w:szCs w:val="26"/>
        </w:rPr>
        <w:t xml:space="preserve">В рамках организации </w:t>
      </w:r>
      <w:proofErr w:type="spellStart"/>
      <w:r w:rsidRPr="00652CAF">
        <w:rPr>
          <w:sz w:val="26"/>
          <w:szCs w:val="26"/>
        </w:rPr>
        <w:t>профориентационной</w:t>
      </w:r>
      <w:proofErr w:type="spellEnd"/>
      <w:r w:rsidRPr="00652CAF">
        <w:rPr>
          <w:sz w:val="26"/>
          <w:szCs w:val="26"/>
        </w:rPr>
        <w:t xml:space="preserve"> работы в 2016/2017 учебном году в 5-ти УОСО функционирует 18 классов специальной направленности: 2 класса МЧС в СШ № 33, 3 правовых, по 2 таможенных и налоговых класса в СШ </w:t>
      </w:r>
      <w:r w:rsidRPr="00652CAF">
        <w:rPr>
          <w:sz w:val="26"/>
          <w:szCs w:val="26"/>
        </w:rPr>
        <w:lastRenderedPageBreak/>
        <w:t>№ 13, 2 военно-патриотических (армейских) класса в СШ № 38, 7 пограничных классов: в СШ № 3 (2), СШ № 11 (3), СШ № 33 (2).</w:t>
      </w:r>
    </w:p>
    <w:p w:rsidR="00FB4870" w:rsidRPr="00652CAF" w:rsidRDefault="00FB4870" w:rsidP="00652CAF">
      <w:pPr>
        <w:shd w:val="clear" w:color="auto" w:fill="FFFFFF"/>
        <w:ind w:firstLine="695"/>
        <w:jc w:val="both"/>
        <w:rPr>
          <w:sz w:val="26"/>
          <w:szCs w:val="26"/>
        </w:rPr>
      </w:pPr>
      <w:r w:rsidRPr="00652CAF">
        <w:rPr>
          <w:sz w:val="26"/>
          <w:szCs w:val="26"/>
        </w:rPr>
        <w:t xml:space="preserve">В рамках организации физкультурно-оздоровительной работы открыто 26 (обл. – 102) специализированных по спорту классов в гимназии № 7 (2), СШ № 12 (2), СШ № 13 (1), СШ № 15 (1), СШ № 20 (9), СШ № 26 (1), СШ № 34 (2), СШ № 35 (2), СШ № 37 (1), СШ № 39 (2), СШ № 40 (3). Функционирует 5 бассейнов в гимназиях №№ 1, 9, СШ №№ 34, 39, 40. </w:t>
      </w:r>
    </w:p>
    <w:p w:rsidR="00FB4870" w:rsidRPr="00652CAF" w:rsidRDefault="00FB4870" w:rsidP="00652CAF">
      <w:pPr>
        <w:shd w:val="clear" w:color="auto" w:fill="FFFFFF"/>
        <w:ind w:firstLine="695"/>
        <w:jc w:val="both"/>
        <w:rPr>
          <w:sz w:val="26"/>
          <w:szCs w:val="26"/>
        </w:rPr>
      </w:pPr>
      <w:r w:rsidRPr="00652CAF">
        <w:rPr>
          <w:sz w:val="26"/>
          <w:szCs w:val="26"/>
        </w:rPr>
        <w:t>Впервые в 15-ти УОСО района организован «Шахматный всеобуч», приобретен необходимый инвентарь, открыты факультативные занятия.</w:t>
      </w:r>
    </w:p>
    <w:p w:rsidR="00FB4870" w:rsidRPr="00652CAF" w:rsidRDefault="00FB4870" w:rsidP="00652CAF">
      <w:pPr>
        <w:pStyle w:val="a6"/>
        <w:ind w:firstLine="709"/>
        <w:jc w:val="both"/>
        <w:rPr>
          <w:rFonts w:ascii="Times New Roman" w:hAnsi="Times New Roman"/>
          <w:sz w:val="26"/>
          <w:szCs w:val="26"/>
        </w:rPr>
      </w:pPr>
      <w:r w:rsidRPr="00652CAF">
        <w:rPr>
          <w:rFonts w:ascii="Times New Roman" w:hAnsi="Times New Roman"/>
          <w:sz w:val="26"/>
          <w:szCs w:val="26"/>
        </w:rPr>
        <w:t>Таким образом, благодаря усилиям педагогического сообщества, ученических коллективов, родительской общественности, руководителей учреждений образования района, чуткой поддержке районной и городской исполнительной власти система образования Октябрьского района г. Гродно достигла положительных результатов и в целом имеет достаточные ресурсы (кадровые, информационные, материальные) для решения основных задач по обеспечению высокого уровня качества образования на уровнях дошкольного, общего среднего, специального и дополнительного образования.</w:t>
      </w:r>
    </w:p>
    <w:p w:rsidR="00FB4870" w:rsidRPr="00652CAF" w:rsidRDefault="00FB4870" w:rsidP="00652CAF">
      <w:pPr>
        <w:pStyle w:val="a6"/>
        <w:ind w:firstLine="709"/>
        <w:jc w:val="both"/>
        <w:rPr>
          <w:rFonts w:ascii="Times New Roman" w:hAnsi="Times New Roman"/>
          <w:sz w:val="26"/>
          <w:szCs w:val="26"/>
        </w:rPr>
      </w:pPr>
      <w:r w:rsidRPr="00652CAF">
        <w:rPr>
          <w:rFonts w:ascii="Times New Roman" w:hAnsi="Times New Roman"/>
          <w:sz w:val="26"/>
          <w:szCs w:val="26"/>
        </w:rPr>
        <w:t>В 2017/2018 учебном году в образовательном процессе произошел ряд изменений и обновлений.</w:t>
      </w:r>
    </w:p>
    <w:p w:rsidR="00FB4870" w:rsidRPr="00652CAF" w:rsidRDefault="00FB4870" w:rsidP="00652CAF">
      <w:pPr>
        <w:tabs>
          <w:tab w:val="left" w:pos="851"/>
        </w:tabs>
        <w:ind w:firstLine="709"/>
        <w:jc w:val="both"/>
        <w:rPr>
          <w:sz w:val="26"/>
          <w:szCs w:val="26"/>
        </w:rPr>
      </w:pPr>
      <w:r w:rsidRPr="00652CAF">
        <w:rPr>
          <w:sz w:val="26"/>
          <w:szCs w:val="26"/>
        </w:rPr>
        <w:t>Обновлены учебные программы по всем учебным предметам (пересмотрен программный материал, сохранена лишь самая важная для учащихся информация).</w:t>
      </w:r>
    </w:p>
    <w:p w:rsidR="00FB4870" w:rsidRPr="00652CAF" w:rsidRDefault="00FB4870" w:rsidP="00652CAF">
      <w:pPr>
        <w:tabs>
          <w:tab w:val="left" w:pos="851"/>
        </w:tabs>
        <w:ind w:firstLine="709"/>
        <w:jc w:val="both"/>
        <w:rPr>
          <w:sz w:val="26"/>
          <w:szCs w:val="26"/>
        </w:rPr>
      </w:pPr>
      <w:r w:rsidRPr="00652CAF">
        <w:rPr>
          <w:sz w:val="26"/>
          <w:szCs w:val="26"/>
        </w:rPr>
        <w:t xml:space="preserve">Изменено содержание общего среднего образования с учетом </w:t>
      </w:r>
      <w:proofErr w:type="spellStart"/>
      <w:r w:rsidRPr="00652CAF">
        <w:rPr>
          <w:sz w:val="26"/>
          <w:szCs w:val="26"/>
        </w:rPr>
        <w:t>межпредметных</w:t>
      </w:r>
      <w:proofErr w:type="spellEnd"/>
      <w:r w:rsidRPr="00652CAF">
        <w:rPr>
          <w:sz w:val="26"/>
          <w:szCs w:val="26"/>
        </w:rPr>
        <w:t xml:space="preserve"> связей и </w:t>
      </w:r>
      <w:proofErr w:type="spellStart"/>
      <w:r w:rsidRPr="00652CAF">
        <w:rPr>
          <w:sz w:val="26"/>
          <w:szCs w:val="26"/>
        </w:rPr>
        <w:t>практикоориетированной</w:t>
      </w:r>
      <w:proofErr w:type="spellEnd"/>
      <w:r w:rsidRPr="00652CAF">
        <w:rPr>
          <w:sz w:val="26"/>
          <w:szCs w:val="26"/>
        </w:rPr>
        <w:t xml:space="preserve"> направленности.</w:t>
      </w:r>
    </w:p>
    <w:p w:rsidR="00FB4870" w:rsidRPr="00652CAF" w:rsidRDefault="00FB4870" w:rsidP="00652CAF">
      <w:pPr>
        <w:tabs>
          <w:tab w:val="left" w:pos="851"/>
        </w:tabs>
        <w:ind w:firstLine="709"/>
        <w:jc w:val="both"/>
        <w:rPr>
          <w:sz w:val="26"/>
          <w:szCs w:val="26"/>
        </w:rPr>
      </w:pPr>
      <w:r w:rsidRPr="00652CAF">
        <w:rPr>
          <w:sz w:val="26"/>
          <w:szCs w:val="26"/>
        </w:rPr>
        <w:t>Внедряются учебные пособия нового поколения, разработанные в соответствии с обновленными учебными программами.</w:t>
      </w:r>
    </w:p>
    <w:p w:rsidR="00FB4870" w:rsidRPr="00652CAF" w:rsidRDefault="00FB4870" w:rsidP="00652CAF">
      <w:pPr>
        <w:pStyle w:val="a6"/>
        <w:ind w:firstLine="709"/>
        <w:jc w:val="both"/>
        <w:rPr>
          <w:rFonts w:ascii="Times New Roman" w:hAnsi="Times New Roman"/>
          <w:sz w:val="26"/>
          <w:szCs w:val="26"/>
        </w:rPr>
      </w:pPr>
      <w:r w:rsidRPr="00652CAF">
        <w:rPr>
          <w:rFonts w:ascii="Times New Roman" w:hAnsi="Times New Roman"/>
          <w:sz w:val="26"/>
          <w:szCs w:val="26"/>
        </w:rPr>
        <w:t>Работа над обновлением учебников началась в Беларуси несколько лет назад. Полностью переиздать все пособия для всех классов планируется через несколько лет: над этим сейчас трудятся авторские коллективы, методисты и специалисты Института образования Беларуси. Например, уже с 1 сентября 2017 года совершенно новые учебники будут у учащихся третьих и седьмых классов школ — в сумме переизданы будут порядка 30 пособий.</w:t>
      </w:r>
    </w:p>
    <w:p w:rsidR="00FB4870" w:rsidRPr="00652CAF" w:rsidRDefault="00FB4870" w:rsidP="00652CAF">
      <w:pPr>
        <w:tabs>
          <w:tab w:val="left" w:pos="9360"/>
        </w:tabs>
        <w:ind w:firstLine="720"/>
        <w:jc w:val="both"/>
        <w:rPr>
          <w:sz w:val="26"/>
          <w:szCs w:val="26"/>
        </w:rPr>
      </w:pPr>
      <w:r w:rsidRPr="00652CAF">
        <w:rPr>
          <w:sz w:val="26"/>
          <w:szCs w:val="26"/>
        </w:rPr>
        <w:t>Электронные версии всех учебных пособий, которые используются в образовательном процессе размещены на национальном образовательном портале</w:t>
      </w:r>
      <w:r w:rsidRPr="00652CAF">
        <w:rPr>
          <w:rStyle w:val="a7"/>
          <w:sz w:val="26"/>
          <w:szCs w:val="26"/>
        </w:rPr>
        <w:t xml:space="preserve"> в</w:t>
      </w:r>
      <w:r w:rsidRPr="00652CAF">
        <w:rPr>
          <w:rStyle w:val="a7"/>
          <w:color w:val="000000"/>
          <w:sz w:val="26"/>
          <w:szCs w:val="26"/>
        </w:rPr>
        <w:t xml:space="preserve"> разделе</w:t>
      </w:r>
      <w:r w:rsidRPr="00652CAF">
        <w:rPr>
          <w:rStyle w:val="a7"/>
          <w:i/>
          <w:color w:val="000000"/>
          <w:sz w:val="26"/>
          <w:szCs w:val="26"/>
        </w:rPr>
        <w:t xml:space="preserve"> «</w:t>
      </w:r>
      <w:r w:rsidRPr="00652CAF">
        <w:rPr>
          <w:i/>
          <w:sz w:val="26"/>
          <w:szCs w:val="26"/>
        </w:rPr>
        <w:t>Электронные версии учебников</w:t>
      </w:r>
      <w:r w:rsidRPr="00652CAF">
        <w:rPr>
          <w:rStyle w:val="a7"/>
          <w:i/>
          <w:color w:val="000000"/>
          <w:sz w:val="26"/>
          <w:szCs w:val="26"/>
        </w:rPr>
        <w:t xml:space="preserve">» </w:t>
      </w:r>
      <w:r w:rsidRPr="00652CAF">
        <w:rPr>
          <w:rStyle w:val="a7"/>
          <w:sz w:val="26"/>
          <w:szCs w:val="26"/>
        </w:rPr>
        <w:t>(</w:t>
      </w:r>
      <w:hyperlink r:id="rId12" w:history="1">
        <w:r w:rsidRPr="00652CAF">
          <w:rPr>
            <w:rStyle w:val="a7"/>
            <w:bCs/>
            <w:i/>
            <w:kern w:val="32"/>
            <w:sz w:val="26"/>
            <w:szCs w:val="26"/>
          </w:rPr>
          <w:t>http://e-padruchnik.adu.by</w:t>
        </w:r>
      </w:hyperlink>
      <w:r w:rsidRPr="00652CAF">
        <w:rPr>
          <w:bCs/>
          <w:kern w:val="32"/>
          <w:sz w:val="26"/>
          <w:szCs w:val="26"/>
        </w:rPr>
        <w:t>)</w:t>
      </w:r>
      <w:r w:rsidRPr="00652CAF">
        <w:rPr>
          <w:bCs/>
          <w:i/>
          <w:kern w:val="32"/>
          <w:sz w:val="26"/>
          <w:szCs w:val="26"/>
        </w:rPr>
        <w:t>.</w:t>
      </w:r>
    </w:p>
    <w:p w:rsidR="00FB4870" w:rsidRPr="00652CAF" w:rsidRDefault="00FB4870" w:rsidP="00652CAF">
      <w:pPr>
        <w:ind w:firstLine="720"/>
        <w:jc w:val="both"/>
        <w:rPr>
          <w:rStyle w:val="a7"/>
          <w:bCs/>
          <w:sz w:val="26"/>
          <w:szCs w:val="26"/>
        </w:rPr>
      </w:pPr>
      <w:r w:rsidRPr="00652CAF">
        <w:rPr>
          <w:sz w:val="26"/>
          <w:szCs w:val="26"/>
        </w:rPr>
        <w:t>Дополнительные материалы по новым темам, которые разработаны в соответствии с обновленными учебными программами, но не представлены в учебных пособиях по учебным предметам, размещаются на портале (</w:t>
      </w:r>
      <w:r w:rsidRPr="00652CAF">
        <w:rPr>
          <w:rStyle w:val="a7"/>
          <w:bCs/>
          <w:i/>
          <w:sz w:val="26"/>
          <w:szCs w:val="26"/>
          <w:lang w:val="en-US"/>
        </w:rPr>
        <w:t>www</w:t>
      </w:r>
      <w:r w:rsidRPr="00652CAF">
        <w:rPr>
          <w:rStyle w:val="a7"/>
          <w:bCs/>
          <w:i/>
          <w:sz w:val="26"/>
          <w:szCs w:val="26"/>
        </w:rPr>
        <w:t>.</w:t>
      </w:r>
      <w:proofErr w:type="spellStart"/>
      <w:r w:rsidRPr="00652CAF">
        <w:rPr>
          <w:rStyle w:val="a7"/>
          <w:bCs/>
          <w:i/>
          <w:sz w:val="26"/>
          <w:szCs w:val="26"/>
          <w:lang w:val="en-US"/>
        </w:rPr>
        <w:t>adu</w:t>
      </w:r>
      <w:proofErr w:type="spellEnd"/>
      <w:r w:rsidRPr="00652CAF">
        <w:rPr>
          <w:rStyle w:val="a7"/>
          <w:bCs/>
          <w:i/>
          <w:sz w:val="26"/>
          <w:szCs w:val="26"/>
        </w:rPr>
        <w:t>.</w:t>
      </w:r>
      <w:r w:rsidRPr="00652CAF">
        <w:rPr>
          <w:rStyle w:val="a7"/>
          <w:bCs/>
          <w:i/>
          <w:sz w:val="26"/>
          <w:szCs w:val="26"/>
          <w:lang w:val="en-US"/>
        </w:rPr>
        <w:t>by</w:t>
      </w:r>
      <w:r w:rsidRPr="00652CAF">
        <w:rPr>
          <w:rStyle w:val="a7"/>
          <w:bCs/>
          <w:i/>
          <w:sz w:val="26"/>
          <w:szCs w:val="26"/>
        </w:rPr>
        <w:t xml:space="preserve">/ Образовательный процесс. 2017/2018 учебный год </w:t>
      </w:r>
      <w:r w:rsidRPr="00652CAF">
        <w:rPr>
          <w:i/>
          <w:sz w:val="26"/>
          <w:szCs w:val="26"/>
        </w:rPr>
        <w:t xml:space="preserve">/ </w:t>
      </w:r>
      <w:hyperlink r:id="rId13" w:history="1">
        <w:r w:rsidRPr="00652CAF">
          <w:rPr>
            <w:rStyle w:val="a7"/>
            <w:b/>
            <w:i/>
            <w:sz w:val="26"/>
            <w:szCs w:val="26"/>
          </w:rPr>
          <w:t xml:space="preserve">Учебные предметы. </w:t>
        </w:r>
        <w:r w:rsidRPr="00652CAF">
          <w:rPr>
            <w:rStyle w:val="a7"/>
            <w:b/>
            <w:i/>
            <w:sz w:val="26"/>
            <w:szCs w:val="26"/>
            <w:lang w:val="en-US"/>
          </w:rPr>
          <w:t>I</w:t>
        </w:r>
        <w:r w:rsidRPr="00652CAF">
          <w:rPr>
            <w:rStyle w:val="a7"/>
            <w:b/>
            <w:i/>
            <w:sz w:val="26"/>
            <w:szCs w:val="26"/>
          </w:rPr>
          <w:t>–</w:t>
        </w:r>
        <w:r w:rsidRPr="00652CAF">
          <w:rPr>
            <w:rStyle w:val="a7"/>
            <w:b/>
            <w:i/>
            <w:sz w:val="26"/>
            <w:szCs w:val="26"/>
            <w:lang w:val="en-US"/>
          </w:rPr>
          <w:t>IV</w:t>
        </w:r>
        <w:r w:rsidRPr="00652CAF">
          <w:rPr>
            <w:rStyle w:val="a7"/>
            <w:b/>
            <w:i/>
            <w:sz w:val="26"/>
            <w:szCs w:val="26"/>
          </w:rPr>
          <w:t xml:space="preserve">, </w:t>
        </w:r>
        <w:r w:rsidRPr="00652CAF">
          <w:rPr>
            <w:rStyle w:val="a7"/>
            <w:b/>
            <w:i/>
            <w:sz w:val="26"/>
            <w:szCs w:val="26"/>
            <w:lang w:val="en-US"/>
          </w:rPr>
          <w:t>V</w:t>
        </w:r>
        <w:r w:rsidRPr="00652CAF">
          <w:rPr>
            <w:rStyle w:val="a7"/>
            <w:b/>
            <w:i/>
            <w:sz w:val="26"/>
            <w:szCs w:val="26"/>
          </w:rPr>
          <w:t>–</w:t>
        </w:r>
        <w:r w:rsidRPr="00652CAF">
          <w:rPr>
            <w:rStyle w:val="a7"/>
            <w:b/>
            <w:i/>
            <w:sz w:val="26"/>
            <w:szCs w:val="26"/>
            <w:lang w:val="en-US"/>
          </w:rPr>
          <w:t>XI</w:t>
        </w:r>
        <w:r w:rsidRPr="00652CAF">
          <w:rPr>
            <w:rStyle w:val="a7"/>
            <w:b/>
            <w:i/>
            <w:sz w:val="26"/>
            <w:szCs w:val="26"/>
          </w:rPr>
          <w:t xml:space="preserve"> классы</w:t>
        </w:r>
      </w:hyperlink>
      <w:r w:rsidRPr="00652CAF">
        <w:rPr>
          <w:rStyle w:val="a7"/>
          <w:bCs/>
          <w:sz w:val="26"/>
          <w:szCs w:val="26"/>
        </w:rPr>
        <w:t>).</w:t>
      </w:r>
    </w:p>
    <w:p w:rsidR="00FB4870" w:rsidRPr="00652CAF" w:rsidRDefault="00FB4870" w:rsidP="00652CAF">
      <w:pPr>
        <w:tabs>
          <w:tab w:val="left" w:pos="851"/>
        </w:tabs>
        <w:ind w:firstLine="709"/>
        <w:jc w:val="both"/>
        <w:rPr>
          <w:sz w:val="26"/>
          <w:szCs w:val="26"/>
        </w:rPr>
      </w:pPr>
      <w:r w:rsidRPr="00652CAF">
        <w:rPr>
          <w:sz w:val="26"/>
          <w:szCs w:val="26"/>
        </w:rPr>
        <w:t xml:space="preserve">К новому учебному году определен перечень учебных предметов, по которым проводятся выпускные экзамены, формы проведения выпускных экзаменов при проведении в 2017/2018 учебном году итоговой аттестации учащихся (постановление Министерства образования Республики Беларусь </w:t>
      </w:r>
      <w:bookmarkStart w:id="0" w:name="_GoBack"/>
      <w:bookmarkEnd w:id="0"/>
      <w:r w:rsidRPr="00652CAF">
        <w:rPr>
          <w:sz w:val="26"/>
          <w:szCs w:val="26"/>
        </w:rPr>
        <w:t>от 07.07.2017 №74);</w:t>
      </w:r>
    </w:p>
    <w:p w:rsidR="00FB4870" w:rsidRPr="00652CAF" w:rsidRDefault="00FB4870" w:rsidP="00652CAF">
      <w:pPr>
        <w:pStyle w:val="a6"/>
        <w:ind w:firstLine="709"/>
        <w:jc w:val="both"/>
        <w:rPr>
          <w:rFonts w:ascii="Times New Roman" w:hAnsi="Times New Roman"/>
          <w:sz w:val="26"/>
          <w:szCs w:val="26"/>
        </w:rPr>
      </w:pPr>
      <w:r w:rsidRPr="00652CAF">
        <w:rPr>
          <w:rFonts w:ascii="Times New Roman" w:hAnsi="Times New Roman"/>
          <w:sz w:val="26"/>
          <w:szCs w:val="26"/>
        </w:rPr>
        <w:t xml:space="preserve">Среди изменений, которые ждут школьников уже с 1 сентября — сокращение на час часов изучения химии в седьмом классе и увеличение часов на математику. </w:t>
      </w:r>
    </w:p>
    <w:p w:rsidR="00FB4870" w:rsidRPr="00652CAF" w:rsidRDefault="00FB4870" w:rsidP="00652CAF">
      <w:pPr>
        <w:pStyle w:val="ConsPlusNormal"/>
        <w:ind w:firstLine="540"/>
        <w:jc w:val="both"/>
        <w:rPr>
          <w:rFonts w:ascii="Times New Roman" w:hAnsi="Times New Roman" w:cs="Times New Roman"/>
          <w:sz w:val="26"/>
          <w:szCs w:val="26"/>
        </w:rPr>
      </w:pPr>
      <w:r w:rsidRPr="00652CAF">
        <w:rPr>
          <w:rFonts w:ascii="Times New Roman" w:hAnsi="Times New Roman" w:cs="Times New Roman"/>
          <w:sz w:val="26"/>
          <w:szCs w:val="26"/>
        </w:rPr>
        <w:t xml:space="preserve">  Ежегодно Министерством образования проводится мониторинг качества </w:t>
      </w:r>
      <w:r w:rsidRPr="00652CAF">
        <w:rPr>
          <w:rFonts w:ascii="Times New Roman" w:hAnsi="Times New Roman" w:cs="Times New Roman"/>
          <w:sz w:val="26"/>
          <w:szCs w:val="26"/>
        </w:rPr>
        <w:lastRenderedPageBreak/>
        <w:t>образования, результаты которого анализируются и служат основанием для определения основных направлений в работе.</w:t>
      </w:r>
    </w:p>
    <w:p w:rsidR="00FB4870" w:rsidRPr="00652CAF" w:rsidRDefault="00FB4870" w:rsidP="00652CAF">
      <w:pPr>
        <w:pStyle w:val="a6"/>
        <w:ind w:firstLine="709"/>
        <w:jc w:val="both"/>
        <w:rPr>
          <w:rFonts w:ascii="Times New Roman" w:hAnsi="Times New Roman"/>
          <w:sz w:val="26"/>
          <w:szCs w:val="26"/>
        </w:rPr>
      </w:pPr>
      <w:r w:rsidRPr="00652CAF">
        <w:rPr>
          <w:rFonts w:ascii="Times New Roman" w:hAnsi="Times New Roman"/>
          <w:sz w:val="26"/>
          <w:szCs w:val="26"/>
        </w:rPr>
        <w:t xml:space="preserve">В феврале 2018 года будут проведены </w:t>
      </w:r>
      <w:r w:rsidRPr="00652CAF">
        <w:rPr>
          <w:rFonts w:ascii="Times New Roman" w:hAnsi="Times New Roman"/>
          <w:b/>
          <w:i/>
          <w:sz w:val="26"/>
          <w:szCs w:val="26"/>
        </w:rPr>
        <w:t>республиканские контрольные работы</w:t>
      </w:r>
      <w:r w:rsidRPr="00652CAF">
        <w:rPr>
          <w:rFonts w:ascii="Times New Roman" w:hAnsi="Times New Roman"/>
          <w:sz w:val="26"/>
          <w:szCs w:val="26"/>
        </w:rPr>
        <w:t xml:space="preserve"> по учебным предметам «География» (</w:t>
      </w:r>
      <w:r w:rsidRPr="00652CAF">
        <w:rPr>
          <w:rFonts w:ascii="Times New Roman" w:hAnsi="Times New Roman"/>
          <w:sz w:val="26"/>
          <w:szCs w:val="26"/>
          <w:lang w:val="en-US"/>
        </w:rPr>
        <w:t>X</w:t>
      </w:r>
      <w:r w:rsidRPr="00652CAF">
        <w:rPr>
          <w:rFonts w:ascii="Times New Roman" w:hAnsi="Times New Roman"/>
          <w:sz w:val="26"/>
          <w:szCs w:val="26"/>
        </w:rPr>
        <w:t xml:space="preserve"> класс) и «Математика» (</w:t>
      </w:r>
      <w:r w:rsidRPr="00652CAF">
        <w:rPr>
          <w:rFonts w:ascii="Times New Roman" w:hAnsi="Times New Roman"/>
          <w:sz w:val="26"/>
          <w:szCs w:val="26"/>
          <w:lang w:val="en-US"/>
        </w:rPr>
        <w:t>VII</w:t>
      </w:r>
      <w:r w:rsidRPr="00652CAF">
        <w:rPr>
          <w:rFonts w:ascii="Times New Roman" w:hAnsi="Times New Roman"/>
          <w:sz w:val="26"/>
          <w:szCs w:val="26"/>
        </w:rPr>
        <w:t xml:space="preserve"> класс). Учреждения образования для проведения республиканских контрольных работ будут определены Министерством образования в каждом районе всех областей и г. Минска (городская и сельская местность). Республиканские контрольные работы по каждому учебному предмету будут выполняться всеми учащимися параллели отобранного учреждения образования.</w:t>
      </w:r>
    </w:p>
    <w:p w:rsidR="00FB4870" w:rsidRPr="00652CAF" w:rsidRDefault="00FB4870" w:rsidP="00652CAF">
      <w:pPr>
        <w:pStyle w:val="a6"/>
        <w:ind w:firstLine="709"/>
        <w:jc w:val="both"/>
        <w:rPr>
          <w:rFonts w:ascii="Times New Roman" w:hAnsi="Times New Roman"/>
          <w:sz w:val="26"/>
          <w:szCs w:val="26"/>
        </w:rPr>
      </w:pPr>
    </w:p>
    <w:p w:rsidR="00FB4870" w:rsidRPr="00652CAF" w:rsidRDefault="00FB4870" w:rsidP="00652CAF">
      <w:pPr>
        <w:pStyle w:val="a6"/>
        <w:ind w:left="5103"/>
        <w:jc w:val="both"/>
        <w:rPr>
          <w:rFonts w:ascii="Times New Roman" w:hAnsi="Times New Roman"/>
          <w:sz w:val="26"/>
          <w:szCs w:val="26"/>
        </w:rPr>
      </w:pPr>
      <w:r w:rsidRPr="00652CAF">
        <w:rPr>
          <w:rFonts w:ascii="Times New Roman" w:hAnsi="Times New Roman"/>
          <w:i/>
          <w:sz w:val="26"/>
          <w:szCs w:val="26"/>
        </w:rPr>
        <w:t>Отдел образования, спорта и туризма администрации Октябрьского района г. Гродно</w:t>
      </w:r>
    </w:p>
    <w:sectPr w:rsidR="00FB4870" w:rsidRPr="00652CAF" w:rsidSect="00B5092C">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249F"/>
    <w:rsid w:val="0055217B"/>
    <w:rsid w:val="00601083"/>
    <w:rsid w:val="00652CAF"/>
    <w:rsid w:val="0066249F"/>
    <w:rsid w:val="0093717D"/>
    <w:rsid w:val="00A13E07"/>
    <w:rsid w:val="00AB3C70"/>
    <w:rsid w:val="00AC2275"/>
    <w:rsid w:val="00B5092C"/>
    <w:rsid w:val="00EF074D"/>
    <w:rsid w:val="00F719D7"/>
    <w:rsid w:val="00FB4870"/>
    <w:rsid w:val="00FE02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49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 webb"/>
    <w:basedOn w:val="a"/>
    <w:link w:val="a4"/>
    <w:unhideWhenUsed/>
    <w:qFormat/>
    <w:rsid w:val="0066249F"/>
    <w:pPr>
      <w:spacing w:after="200" w:line="276" w:lineRule="auto"/>
      <w:ind w:left="720"/>
      <w:contextualSpacing/>
    </w:pPr>
    <w:rPr>
      <w:rFonts w:ascii="Calibri" w:hAnsi="Calibri"/>
      <w:sz w:val="20"/>
      <w:szCs w:val="20"/>
      <w:lang/>
    </w:rPr>
  </w:style>
  <w:style w:type="character" w:customStyle="1" w:styleId="a4">
    <w:name w:val="Обычный (веб) Знак"/>
    <w:aliases w:val="Обычный (Web) Знак1,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 webb Знак"/>
    <w:link w:val="a3"/>
    <w:locked/>
    <w:rsid w:val="0066249F"/>
    <w:rPr>
      <w:rFonts w:ascii="Calibri" w:eastAsia="Calibri" w:hAnsi="Calibri" w:cs="Times New Roman"/>
      <w:sz w:val="20"/>
      <w:szCs w:val="20"/>
      <w:lang/>
    </w:rPr>
  </w:style>
  <w:style w:type="table" w:styleId="a5">
    <w:name w:val="Table Grid"/>
    <w:basedOn w:val="a1"/>
    <w:uiPriority w:val="39"/>
    <w:rsid w:val="00B50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FB4870"/>
    <w:pPr>
      <w:spacing w:after="0" w:line="240" w:lineRule="auto"/>
    </w:pPr>
    <w:rPr>
      <w:rFonts w:ascii="Calibri" w:eastAsia="Calibri" w:hAnsi="Calibri" w:cs="Times New Roman"/>
    </w:rPr>
  </w:style>
  <w:style w:type="character" w:styleId="a7">
    <w:name w:val="Hyperlink"/>
    <w:uiPriority w:val="99"/>
    <w:unhideWhenUsed/>
    <w:rsid w:val="00FB4870"/>
    <w:rPr>
      <w:color w:val="0563C1"/>
      <w:u w:val="single"/>
    </w:rPr>
  </w:style>
  <w:style w:type="paragraph" w:customStyle="1" w:styleId="ConsPlusNormal">
    <w:name w:val="ConsPlusNormal"/>
    <w:rsid w:val="00FB4870"/>
    <w:pPr>
      <w:widowControl w:val="0"/>
      <w:autoSpaceDE w:val="0"/>
      <w:autoSpaceDN w:val="0"/>
      <w:spacing w:after="0" w:line="240" w:lineRule="auto"/>
    </w:pPr>
    <w:rPr>
      <w:rFonts w:ascii="Calibri" w:eastAsia="Times New Roman" w:hAnsi="Calibri" w:cs="Calibri"/>
      <w:szCs w:val="20"/>
      <w:lang w:eastAsia="ru-RU"/>
    </w:rPr>
  </w:style>
  <w:style w:type="paragraph" w:styleId="a8">
    <w:name w:val="Balloon Text"/>
    <w:basedOn w:val="a"/>
    <w:link w:val="a9"/>
    <w:uiPriority w:val="99"/>
    <w:semiHidden/>
    <w:unhideWhenUsed/>
    <w:rsid w:val="00652CAF"/>
    <w:rPr>
      <w:rFonts w:ascii="Calibri" w:hAnsi="Calibri"/>
      <w:sz w:val="18"/>
      <w:szCs w:val="18"/>
    </w:rPr>
  </w:style>
  <w:style w:type="character" w:customStyle="1" w:styleId="a9">
    <w:name w:val="Текст выноски Знак"/>
    <w:basedOn w:val="a0"/>
    <w:link w:val="a8"/>
    <w:uiPriority w:val="99"/>
    <w:semiHidden/>
    <w:rsid w:val="00652CAF"/>
    <w:rPr>
      <w:rFonts w:ascii="Calibri" w:eastAsia="Calibri" w:hAnsi="Calibri"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divs>
    <w:div w:id="583031138">
      <w:bodyDiv w:val="1"/>
      <w:marLeft w:val="0"/>
      <w:marRight w:val="0"/>
      <w:marTop w:val="0"/>
      <w:marBottom w:val="0"/>
      <w:divBdr>
        <w:top w:val="none" w:sz="0" w:space="0" w:color="auto"/>
        <w:left w:val="none" w:sz="0" w:space="0" w:color="auto"/>
        <w:bottom w:val="none" w:sz="0" w:space="0" w:color="auto"/>
        <w:right w:val="none" w:sz="0" w:space="0" w:color="auto"/>
      </w:divBdr>
    </w:div>
    <w:div w:id="754398920">
      <w:bodyDiv w:val="1"/>
      <w:marLeft w:val="0"/>
      <w:marRight w:val="0"/>
      <w:marTop w:val="0"/>
      <w:marBottom w:val="0"/>
      <w:divBdr>
        <w:top w:val="none" w:sz="0" w:space="0" w:color="auto"/>
        <w:left w:val="none" w:sz="0" w:space="0" w:color="auto"/>
        <w:bottom w:val="none" w:sz="0" w:space="0" w:color="auto"/>
        <w:right w:val="none" w:sz="0" w:space="0" w:color="auto"/>
      </w:divBdr>
    </w:div>
    <w:div w:id="908618169">
      <w:bodyDiv w:val="1"/>
      <w:marLeft w:val="0"/>
      <w:marRight w:val="0"/>
      <w:marTop w:val="0"/>
      <w:marBottom w:val="0"/>
      <w:divBdr>
        <w:top w:val="none" w:sz="0" w:space="0" w:color="auto"/>
        <w:left w:val="none" w:sz="0" w:space="0" w:color="auto"/>
        <w:bottom w:val="none" w:sz="0" w:space="0" w:color="auto"/>
        <w:right w:val="none" w:sz="0" w:space="0" w:color="auto"/>
      </w:divBdr>
    </w:div>
    <w:div w:id="1671060441">
      <w:bodyDiv w:val="1"/>
      <w:marLeft w:val="0"/>
      <w:marRight w:val="0"/>
      <w:marTop w:val="0"/>
      <w:marBottom w:val="0"/>
      <w:divBdr>
        <w:top w:val="none" w:sz="0" w:space="0" w:color="auto"/>
        <w:left w:val="none" w:sz="0" w:space="0" w:color="auto"/>
        <w:bottom w:val="none" w:sz="0" w:space="0" w:color="auto"/>
        <w:right w:val="none" w:sz="0" w:space="0" w:color="auto"/>
      </w:divBdr>
    </w:div>
    <w:div w:id="1688482172">
      <w:bodyDiv w:val="1"/>
      <w:marLeft w:val="0"/>
      <w:marRight w:val="0"/>
      <w:marTop w:val="0"/>
      <w:marBottom w:val="0"/>
      <w:divBdr>
        <w:top w:val="none" w:sz="0" w:space="0" w:color="auto"/>
        <w:left w:val="none" w:sz="0" w:space="0" w:color="auto"/>
        <w:bottom w:val="none" w:sz="0" w:space="0" w:color="auto"/>
        <w:right w:val="none" w:sz="0" w:space="0" w:color="auto"/>
      </w:divBdr>
    </w:div>
    <w:div w:id="1867328572">
      <w:bodyDiv w:val="1"/>
      <w:marLeft w:val="0"/>
      <w:marRight w:val="0"/>
      <w:marTop w:val="0"/>
      <w:marBottom w:val="0"/>
      <w:divBdr>
        <w:top w:val="none" w:sz="0" w:space="0" w:color="auto"/>
        <w:left w:val="none" w:sz="0" w:space="0" w:color="auto"/>
        <w:bottom w:val="none" w:sz="0" w:space="0" w:color="auto"/>
        <w:right w:val="none" w:sz="0" w:space="0" w:color="auto"/>
      </w:divBdr>
    </w:div>
    <w:div w:id="1915048594">
      <w:bodyDiv w:val="1"/>
      <w:marLeft w:val="0"/>
      <w:marRight w:val="0"/>
      <w:marTop w:val="0"/>
      <w:marBottom w:val="0"/>
      <w:divBdr>
        <w:top w:val="none" w:sz="0" w:space="0" w:color="auto"/>
        <w:left w:val="none" w:sz="0" w:space="0" w:color="auto"/>
        <w:bottom w:val="none" w:sz="0" w:space="0" w:color="auto"/>
        <w:right w:val="none" w:sz="0" w:space="0" w:color="auto"/>
      </w:divBdr>
    </w:div>
    <w:div w:id="2013339921">
      <w:bodyDiv w:val="1"/>
      <w:marLeft w:val="0"/>
      <w:marRight w:val="0"/>
      <w:marTop w:val="0"/>
      <w:marBottom w:val="0"/>
      <w:divBdr>
        <w:top w:val="none" w:sz="0" w:space="0" w:color="auto"/>
        <w:left w:val="none" w:sz="0" w:space="0" w:color="auto"/>
        <w:bottom w:val="none" w:sz="0" w:space="0" w:color="auto"/>
        <w:right w:val="none" w:sz="0" w:space="0" w:color="auto"/>
      </w:divBdr>
    </w:div>
    <w:div w:id="2034182448">
      <w:bodyDiv w:val="1"/>
      <w:marLeft w:val="0"/>
      <w:marRight w:val="0"/>
      <w:marTop w:val="0"/>
      <w:marBottom w:val="0"/>
      <w:divBdr>
        <w:top w:val="none" w:sz="0" w:space="0" w:color="auto"/>
        <w:left w:val="none" w:sz="0" w:space="0" w:color="auto"/>
        <w:bottom w:val="none" w:sz="0" w:space="0" w:color="auto"/>
        <w:right w:val="none" w:sz="0" w:space="0" w:color="auto"/>
      </w:divBdr>
    </w:div>
    <w:div w:id="205157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calend.ru/holidays/den-bibliotek" TargetMode="External"/><Relationship Id="rId13" Type="http://schemas.openxmlformats.org/officeDocument/2006/relationships/hyperlink" Target="http://adu.by/ru/homepage/obrazovatelnyj-protsess-2017-2018-uchebnyj-god.html" TargetMode="External"/><Relationship Id="rId3" Type="http://schemas.openxmlformats.org/officeDocument/2006/relationships/webSettings" Target="webSettings.xml"/><Relationship Id="rId7" Type="http://schemas.openxmlformats.org/officeDocument/2006/relationships/hyperlink" Target="http://my-calend.ru/holidays/den-tankista" TargetMode="External"/><Relationship Id="rId12" Type="http://schemas.openxmlformats.org/officeDocument/2006/relationships/hyperlink" Target="http://e-padruchnik.adu.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y-calend.ru/holidays/den-programmista" TargetMode="External"/><Relationship Id="rId11" Type="http://schemas.openxmlformats.org/officeDocument/2006/relationships/hyperlink" Target="http://my-calend.ru/holidays/den-mashinostroitelya" TargetMode="External"/><Relationship Id="rId5" Type="http://schemas.openxmlformats.org/officeDocument/2006/relationships/hyperlink" Target="http://my-calend.ru/holidays/den-belorusskoy-pismennosti" TargetMode="External"/><Relationship Id="rId15" Type="http://schemas.openxmlformats.org/officeDocument/2006/relationships/theme" Target="theme/theme1.xml"/><Relationship Id="rId10" Type="http://schemas.openxmlformats.org/officeDocument/2006/relationships/hyperlink" Target="http://my-calend.ru/holidays/den-mira" TargetMode="External"/><Relationship Id="rId4" Type="http://schemas.openxmlformats.org/officeDocument/2006/relationships/hyperlink" Target="http://my-calend.ru/holidays/5-september" TargetMode="External"/><Relationship Id="rId9" Type="http://schemas.openxmlformats.org/officeDocument/2006/relationships/hyperlink" Target="http://my-calend.ru/holidays/den-tamozhennika-belaru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18</Pages>
  <Words>6266</Words>
  <Characters>35721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Speed_XP</cp:lastModifiedBy>
  <cp:revision>6</cp:revision>
  <cp:lastPrinted>2017-08-16T09:48:00Z</cp:lastPrinted>
  <dcterms:created xsi:type="dcterms:W3CDTF">2017-08-16T05:54:00Z</dcterms:created>
  <dcterms:modified xsi:type="dcterms:W3CDTF">2017-08-16T11:24:00Z</dcterms:modified>
</cp:coreProperties>
</file>