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C8" w:rsidRDefault="007B5EC8" w:rsidP="007B5EC8">
      <w:pPr>
        <w:ind w:firstLine="709"/>
        <w:jc w:val="center"/>
        <w:rPr>
          <w:rFonts w:eastAsia="Calibri"/>
          <w:szCs w:val="30"/>
          <w:lang w:eastAsia="en-US"/>
        </w:rPr>
      </w:pPr>
      <w:r w:rsidRPr="00666002">
        <w:rPr>
          <w:rFonts w:eastAsia="Calibri"/>
          <w:szCs w:val="30"/>
          <w:lang w:eastAsia="en-US"/>
        </w:rPr>
        <w:t>Гуманитарный проект</w:t>
      </w:r>
      <w:r>
        <w:rPr>
          <w:rFonts w:eastAsia="Calibri"/>
          <w:szCs w:val="30"/>
          <w:lang w:eastAsia="en-US"/>
        </w:rPr>
        <w:t xml:space="preserve"> </w:t>
      </w:r>
      <w:r w:rsidRPr="00666002">
        <w:rPr>
          <w:rFonts w:eastAsia="Calibri"/>
          <w:szCs w:val="30"/>
          <w:lang w:eastAsia="en-US"/>
        </w:rPr>
        <w:t>государственного учреждения «Центр социального обслуживания населения Октябрьского района г. Гродно»</w:t>
      </w:r>
      <w:r>
        <w:rPr>
          <w:rFonts w:eastAsia="Calibri"/>
          <w:szCs w:val="30"/>
          <w:lang w:eastAsia="en-US"/>
        </w:rPr>
        <w:t xml:space="preserve"> </w:t>
      </w:r>
    </w:p>
    <w:p w:rsidR="007B5EC8" w:rsidRPr="00666002" w:rsidRDefault="007B5EC8" w:rsidP="007B5EC8">
      <w:pPr>
        <w:ind w:firstLine="709"/>
        <w:jc w:val="center"/>
        <w:rPr>
          <w:rFonts w:eastAsia="Calibri"/>
          <w:szCs w:val="30"/>
          <w:lang w:val="en-US" w:eastAsia="en-US"/>
        </w:rPr>
      </w:pPr>
      <w:r w:rsidRPr="00666002">
        <w:rPr>
          <w:rFonts w:eastAsia="Calibri"/>
          <w:szCs w:val="30"/>
          <w:lang w:val="en-US" w:eastAsia="en-US"/>
        </w:rPr>
        <w:t>«</w:t>
      </w:r>
      <w:bookmarkStart w:id="0" w:name="_GoBack"/>
      <w:r w:rsidRPr="00666002">
        <w:rPr>
          <w:rFonts w:eastAsia="Calibri"/>
          <w:spacing w:val="-2"/>
          <w:szCs w:val="30"/>
          <w:lang w:eastAsia="en-US"/>
        </w:rPr>
        <w:t>Шаг</w:t>
      </w:r>
      <w:r w:rsidRPr="00666002">
        <w:rPr>
          <w:rFonts w:eastAsia="Calibri"/>
          <w:spacing w:val="-2"/>
          <w:szCs w:val="30"/>
          <w:lang w:val="en-US" w:eastAsia="en-US"/>
        </w:rPr>
        <w:t xml:space="preserve"> </w:t>
      </w:r>
      <w:r w:rsidRPr="00666002">
        <w:rPr>
          <w:rFonts w:eastAsia="Calibri"/>
          <w:spacing w:val="-2"/>
          <w:szCs w:val="30"/>
          <w:lang w:eastAsia="en-US"/>
        </w:rPr>
        <w:t>навстречу</w:t>
      </w:r>
      <w:r w:rsidRPr="00666002">
        <w:rPr>
          <w:rFonts w:eastAsia="Calibri"/>
          <w:spacing w:val="-2"/>
          <w:szCs w:val="30"/>
          <w:lang w:val="en-US" w:eastAsia="en-US"/>
        </w:rPr>
        <w:t xml:space="preserve"> </w:t>
      </w:r>
      <w:r w:rsidRPr="00666002">
        <w:rPr>
          <w:rFonts w:eastAsia="Calibri"/>
          <w:spacing w:val="-2"/>
          <w:szCs w:val="30"/>
          <w:lang w:eastAsia="en-US"/>
        </w:rPr>
        <w:t>здоровью</w:t>
      </w:r>
      <w:bookmarkEnd w:id="0"/>
      <w:r w:rsidRPr="00666002">
        <w:rPr>
          <w:rFonts w:eastAsia="Calibri"/>
          <w:szCs w:val="30"/>
          <w:lang w:val="en-US" w:eastAsia="en-US"/>
        </w:rPr>
        <w:t>»</w:t>
      </w:r>
    </w:p>
    <w:p w:rsidR="007B5EC8" w:rsidRPr="00666002" w:rsidRDefault="007B5EC8" w:rsidP="007B5EC8">
      <w:pPr>
        <w:ind w:firstLine="709"/>
        <w:jc w:val="center"/>
        <w:rPr>
          <w:rFonts w:eastAsia="Calibri"/>
          <w:szCs w:val="30"/>
          <w:lang w:val="en-US" w:eastAsia="en-US"/>
        </w:rPr>
      </w:pPr>
    </w:p>
    <w:p w:rsidR="007B5EC8" w:rsidRPr="00666002" w:rsidRDefault="007B5EC8" w:rsidP="007B5EC8">
      <w:pPr>
        <w:ind w:firstLine="709"/>
        <w:jc w:val="center"/>
        <w:rPr>
          <w:rFonts w:eastAsia="Calibri"/>
          <w:szCs w:val="30"/>
          <w:lang w:val="en" w:eastAsia="en-US"/>
        </w:rPr>
      </w:pPr>
      <w:r w:rsidRPr="00666002">
        <w:rPr>
          <w:rFonts w:eastAsia="Calibri"/>
          <w:szCs w:val="30"/>
          <w:lang w:val="en" w:eastAsia="en-US"/>
        </w:rPr>
        <w:t xml:space="preserve">Humanitarian project </w:t>
      </w:r>
      <w:r w:rsidRPr="00666002">
        <w:rPr>
          <w:rFonts w:eastAsia="Calibri"/>
          <w:szCs w:val="30"/>
          <w:lang w:val="en-US" w:eastAsia="en-US"/>
        </w:rPr>
        <w:t xml:space="preserve"> The </w:t>
      </w:r>
      <w:r w:rsidRPr="00666002">
        <w:rPr>
          <w:rFonts w:eastAsia="Calibri"/>
          <w:szCs w:val="30"/>
          <w:lang w:val="en" w:eastAsia="en-US"/>
        </w:rPr>
        <w:t xml:space="preserve">state agency "Center for social services for the population of the </w:t>
      </w:r>
      <w:proofErr w:type="spellStart"/>
      <w:r w:rsidRPr="00666002">
        <w:rPr>
          <w:rFonts w:eastAsia="Calibri"/>
          <w:szCs w:val="30"/>
          <w:lang w:val="en" w:eastAsia="en-US"/>
        </w:rPr>
        <w:t>Oktyabrsky</w:t>
      </w:r>
      <w:proofErr w:type="spellEnd"/>
      <w:r w:rsidRPr="00666002">
        <w:rPr>
          <w:rFonts w:eastAsia="Calibri"/>
          <w:szCs w:val="30"/>
          <w:lang w:val="en" w:eastAsia="en-US"/>
        </w:rPr>
        <w:t xml:space="preserve"> district of Grodno</w:t>
      </w:r>
      <w:r w:rsidRPr="00666002">
        <w:rPr>
          <w:rFonts w:eastAsia="Calibri"/>
          <w:szCs w:val="30"/>
          <w:lang w:val="en" w:eastAsia="en-US"/>
        </w:rPr>
        <w:br/>
        <w:t xml:space="preserve"> "Step towards health"</w:t>
      </w:r>
    </w:p>
    <w:p w:rsidR="007B5EC8" w:rsidRPr="004E6A1B" w:rsidRDefault="007B5EC8" w:rsidP="007B5EC8">
      <w:pPr>
        <w:rPr>
          <w:rFonts w:eastAsia="Calibri"/>
          <w:sz w:val="28"/>
          <w:szCs w:val="22"/>
          <w:lang w:val="en-US" w:eastAsia="en-US"/>
        </w:rPr>
      </w:pPr>
      <w:r w:rsidRPr="004E6A1B">
        <w:rPr>
          <w:rFonts w:eastAsia="Calibri"/>
          <w:noProof/>
          <w:sz w:val="28"/>
          <w:szCs w:val="22"/>
        </w:rPr>
        <w:drawing>
          <wp:inline distT="0" distB="0" distL="0" distR="0">
            <wp:extent cx="291465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A1B">
        <w:rPr>
          <w:rFonts w:eastAsia="Calibri"/>
          <w:noProof/>
          <w:sz w:val="28"/>
          <w:szCs w:val="22"/>
        </w:rPr>
        <w:drawing>
          <wp:inline distT="0" distB="0" distL="0" distR="0">
            <wp:extent cx="269557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C8" w:rsidRPr="004E6A1B" w:rsidRDefault="007B5EC8" w:rsidP="007B5EC8">
      <w:pPr>
        <w:ind w:firstLine="709"/>
        <w:jc w:val="center"/>
        <w:rPr>
          <w:rFonts w:eastAsia="Calibri"/>
          <w:sz w:val="28"/>
          <w:szCs w:val="22"/>
          <w:lang w:val="en-US"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1.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проекта: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 «Шаг навстречу здоровью»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1. 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Name of the project: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 xml:space="preserve"> "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Step towards health"</w:t>
            </w:r>
          </w:p>
        </w:tc>
      </w:tr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contextualSpacing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2. </w:t>
            </w: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реализации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проекта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: 18 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>месяцев</w:t>
            </w:r>
          </w:p>
          <w:p w:rsidR="007B5EC8" w:rsidRPr="00545784" w:rsidRDefault="007B5EC8" w:rsidP="0022505E">
            <w:pPr>
              <w:ind w:left="22" w:hanging="22"/>
              <w:contextualSpacing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2. 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Project implementation period: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 xml:space="preserve"> 18 months</w:t>
            </w:r>
          </w:p>
        </w:tc>
      </w:tr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3. Организация –заявитель, предлагающая проект: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учреждения «Центр социального обслуживания населения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Октябрьского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>района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. 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>Гродно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>»</w:t>
            </w:r>
          </w:p>
          <w:p w:rsidR="007B5EC8" w:rsidRPr="00545784" w:rsidRDefault="007B5EC8" w:rsidP="0022505E">
            <w:pPr>
              <w:spacing w:after="160"/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3.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Applicant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organization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proposing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the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project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: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br/>
              <w:t>The state agency "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Center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for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Social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Services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to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the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Population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of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the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Oktyabrsky</w:t>
            </w:r>
            <w:proofErr w:type="spellEnd"/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District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of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Grodno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>"</w:t>
            </w:r>
          </w:p>
        </w:tc>
      </w:tr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tabs>
                <w:tab w:val="left" w:pos="426"/>
              </w:tabs>
              <w:contextualSpacing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4.Цели проекта: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54578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Улучшение качества жизни пожилого населения и инвалидов через проведение физкультурно-оздоровительных мероприятий</w:t>
            </w:r>
          </w:p>
          <w:p w:rsidR="007B5EC8" w:rsidRPr="00545784" w:rsidRDefault="007B5EC8" w:rsidP="0022505E">
            <w:pPr>
              <w:spacing w:after="160"/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4.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Project goals: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br/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>Improving the quality of life of the elderly and disabled through physical culture and recreation activities.</w:t>
            </w:r>
          </w:p>
        </w:tc>
      </w:tr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 xml:space="preserve">5. Задачи, планируемые к выполнению в рамках реализации проекта: </w:t>
            </w:r>
          </w:p>
          <w:p w:rsidR="007B5EC8" w:rsidRPr="00545784" w:rsidRDefault="007B5EC8" w:rsidP="0022505E">
            <w:pPr>
              <w:jc w:val="both"/>
              <w:rPr>
                <w:rFonts w:eastAsia="Calibri"/>
                <w:spacing w:val="-2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- укрепление общего физического здоровья, восстановление утраченных функций организма и увеличение активности пожилых людей и людей с инвалидностью через занятия физкультурой и спортом на специально оборудованной </w:t>
            </w:r>
            <w:proofErr w:type="spellStart"/>
            <w:r w:rsidRPr="00545784">
              <w:rPr>
                <w:rFonts w:eastAsia="Calibri"/>
                <w:spacing w:val="-2"/>
                <w:sz w:val="26"/>
                <w:szCs w:val="26"/>
                <w:lang w:eastAsia="en-US"/>
              </w:rPr>
              <w:t>воркаут</w:t>
            </w:r>
            <w:proofErr w:type="spellEnd"/>
            <w:r w:rsidRPr="0054578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площадке;</w:t>
            </w:r>
          </w:p>
          <w:p w:rsidR="007B5EC8" w:rsidRPr="00545784" w:rsidRDefault="007B5EC8" w:rsidP="0022505E">
            <w:pPr>
              <w:jc w:val="both"/>
              <w:rPr>
                <w:rFonts w:eastAsia="Calibri"/>
                <w:spacing w:val="-2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- </w:t>
            </w:r>
            <w:r w:rsidRPr="00545784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популяризация здорового образа жизни среди пожилого населения и инвалидов.</w:t>
            </w:r>
            <w:r w:rsidRPr="00545784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5.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Tasks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planned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for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implementation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within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the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framework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of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the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project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: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br/>
            </w:r>
            <w:r w:rsidRPr="0054578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- strengthening general physical health, restoring lost body functions and increasing the activity of the elderly and people with disabilities through physical education and sports on a specially equipped workout area;</w:t>
            </w:r>
          </w:p>
          <w:p w:rsidR="007B5EC8" w:rsidRDefault="007B5EC8" w:rsidP="0022505E">
            <w:pPr>
              <w:jc w:val="both"/>
              <w:rPr>
                <w:rFonts w:eastAsia="Calibri"/>
                <w:spacing w:val="-2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- popularization of a healthy lifestyle among the elderly and disabled.</w:t>
            </w:r>
          </w:p>
          <w:p w:rsidR="007B5EC8" w:rsidRPr="00545784" w:rsidRDefault="007B5EC8" w:rsidP="0022505E">
            <w:pPr>
              <w:jc w:val="both"/>
              <w:rPr>
                <w:rFonts w:eastAsia="Calibri"/>
                <w:spacing w:val="-2"/>
                <w:sz w:val="26"/>
                <w:szCs w:val="26"/>
                <w:lang w:val="en-US" w:eastAsia="en-US"/>
              </w:rPr>
            </w:pPr>
          </w:p>
        </w:tc>
      </w:tr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6. Целевая группа: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br/>
              <w:t>пожилые люди от 60 лет и старше, и инвалиды, находящиеся на социальном обслуживании в отделениях дневного пребывания Центра.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6. Task force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: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senior citizens age 60 years and older and disabled people who are on social services in the day care units of the Center.</w:t>
            </w:r>
          </w:p>
        </w:tc>
      </w:tr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7. Краткое описание мероприятий в рамках проекта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- обустройство многофункциональной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eastAsia="en-US"/>
              </w:rPr>
              <w:t>воркаут</w:t>
            </w:r>
            <w:proofErr w:type="spellEnd"/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 площадки;  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- прохождение соответствующих согласований и получение разрешений;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- изготовление проектно-сметной документации;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- выбор организации-подрядчика;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- выполнение работ по обустройству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eastAsia="en-US"/>
              </w:rPr>
              <w:t>воркаут</w:t>
            </w:r>
            <w:proofErr w:type="spellEnd"/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 площадки: укладка покрытия, установка спортивных тренажеров, снарядов, брусьев, скамеек, крытого навеса, ограждения;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- организация и проведение с пожилым населением и инвалидами физкультурно-оздоровительных занятий, спортивных соревнований на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eastAsia="en-US"/>
              </w:rPr>
              <w:t>воркаут</w:t>
            </w:r>
            <w:proofErr w:type="spellEnd"/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 площадке.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/>
                <w:sz w:val="26"/>
                <w:szCs w:val="26"/>
                <w:lang w:val="en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7.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Brief description of activities within the project: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Cs/>
                <w:sz w:val="26"/>
                <w:szCs w:val="26"/>
                <w:lang w:val="en-US" w:eastAsia="en-US"/>
              </w:rPr>
              <w:t xml:space="preserve">- arrangement of a multifunctional workshop site; 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Cs/>
                <w:sz w:val="26"/>
                <w:szCs w:val="26"/>
                <w:lang w:val="en-US" w:eastAsia="en-US"/>
              </w:rPr>
              <w:t>- passing appropriate approvals and obtaining permits;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Cs/>
                <w:sz w:val="26"/>
                <w:szCs w:val="26"/>
                <w:lang w:val="en-US" w:eastAsia="en-US"/>
              </w:rPr>
              <w:t>- production of design and estimate documentation;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Cs/>
                <w:sz w:val="26"/>
                <w:szCs w:val="26"/>
                <w:lang w:val="en-US" w:eastAsia="en-US"/>
              </w:rPr>
              <w:t>- choosing a contractor organization;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Cs/>
                <w:sz w:val="26"/>
                <w:szCs w:val="26"/>
                <w:lang w:val="en-US" w:eastAsia="en-US"/>
              </w:rPr>
              <w:t>- execution of works on the arrangement of the workout area: laying of the coating, installation of sports simulators, shells, bars, benches, a covered canopy, fencing;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Cs/>
                <w:sz w:val="26"/>
                <w:szCs w:val="26"/>
                <w:lang w:val="en-US" w:eastAsia="en-US"/>
              </w:rPr>
              <w:t>- organization and holding of physical culture and recreation classes with the elderly and disabled, sports competitions at the workout site.</w:t>
            </w:r>
          </w:p>
        </w:tc>
      </w:tr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8. Общий объем финансирования (в долларах США):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45784">
              <w:rPr>
                <w:rFonts w:eastAsia="Calibri"/>
                <w:spacing w:val="-2"/>
                <w:sz w:val="26"/>
                <w:szCs w:val="26"/>
                <w:lang w:eastAsia="en-US"/>
              </w:rPr>
              <w:t>70 000 $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8.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Total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funding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(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in US dollars</w:t>
            </w: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):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70 000 $</w:t>
            </w:r>
          </w:p>
        </w:tc>
      </w:tr>
      <w:tr w:rsidR="007B5EC8" w:rsidRPr="00545784" w:rsidTr="0022505E">
        <w:trPr>
          <w:trHeight w:val="397"/>
        </w:trPr>
        <w:tc>
          <w:tcPr>
            <w:tcW w:w="5550" w:type="dxa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Источник финансирования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Source of financing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4" w:type="dxa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Объем финансирования 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(в долларах США)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Funding volume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"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(in USD)</w:t>
            </w:r>
          </w:p>
        </w:tc>
      </w:tr>
      <w:tr w:rsidR="007B5EC8" w:rsidRPr="00545784" w:rsidTr="0022505E">
        <w:tc>
          <w:tcPr>
            <w:tcW w:w="5550" w:type="dxa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Средства донора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Donor funds</w:t>
            </w:r>
          </w:p>
        </w:tc>
        <w:tc>
          <w:tcPr>
            <w:tcW w:w="3914" w:type="dxa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70 000 $</w:t>
            </w:r>
          </w:p>
        </w:tc>
      </w:tr>
      <w:tr w:rsidR="007B5EC8" w:rsidRPr="00545784" w:rsidTr="0022505E">
        <w:trPr>
          <w:trHeight w:val="365"/>
        </w:trPr>
        <w:tc>
          <w:tcPr>
            <w:tcW w:w="5550" w:type="dxa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Софинансирование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Co-financing</w:t>
            </w:r>
          </w:p>
        </w:tc>
        <w:tc>
          <w:tcPr>
            <w:tcW w:w="3914" w:type="dxa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>Земельный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>участок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S=270 m2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>land plot S=270 m2</w:t>
            </w:r>
          </w:p>
        </w:tc>
      </w:tr>
      <w:tr w:rsidR="007B5EC8" w:rsidRPr="00545784" w:rsidTr="0022505E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>9. Место реализации проекта (область/район, город):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Республика Беларусь,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eastAsia="en-US"/>
              </w:rPr>
              <w:t>г.Гродно</w:t>
            </w:r>
            <w:proofErr w:type="spellEnd"/>
            <w:r w:rsidRPr="00545784">
              <w:rPr>
                <w:rFonts w:eastAsia="Calibri"/>
                <w:sz w:val="26"/>
                <w:szCs w:val="26"/>
                <w:lang w:eastAsia="en-US"/>
              </w:rPr>
              <w:t>, ул. Фомичева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545784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>. 17.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/>
                <w:sz w:val="26"/>
                <w:szCs w:val="26"/>
                <w:lang w:val="en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. Location of the project (region/district, city):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 xml:space="preserve">The Republic of Belarus, Grodno,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>Fomichova</w:t>
            </w:r>
            <w:proofErr w:type="spellEnd"/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 xml:space="preserve"> street,</w:t>
            </w: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17</w:t>
            </w:r>
          </w:p>
        </w:tc>
      </w:tr>
      <w:tr w:rsidR="007B5EC8" w:rsidRPr="00545784" w:rsidTr="0022505E">
        <w:tc>
          <w:tcPr>
            <w:tcW w:w="9464" w:type="dxa"/>
            <w:gridSpan w:val="2"/>
            <w:shd w:val="clear" w:color="auto" w:fill="auto"/>
          </w:tcPr>
          <w:p w:rsidR="007B5EC8" w:rsidRPr="00545784" w:rsidRDefault="007B5EC8" w:rsidP="0022505E">
            <w:pPr>
              <w:ind w:left="22" w:hanging="22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eastAsia="en-US"/>
              </w:rPr>
              <w:t xml:space="preserve">10. Контактное лицо: 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eastAsia="en-US"/>
              </w:rPr>
            </w:pPr>
            <w:r w:rsidRPr="00545784">
              <w:rPr>
                <w:rFonts w:eastAsia="Calibri"/>
                <w:sz w:val="26"/>
                <w:szCs w:val="26"/>
                <w:lang w:eastAsia="en-US"/>
              </w:rPr>
              <w:t xml:space="preserve">Баранова Мария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eastAsia="en-US"/>
              </w:rPr>
              <w:t>Зеноновна</w:t>
            </w:r>
            <w:proofErr w:type="spellEnd"/>
            <w:r w:rsidRPr="00545784">
              <w:rPr>
                <w:rFonts w:eastAsia="Calibri"/>
                <w:sz w:val="26"/>
                <w:szCs w:val="26"/>
                <w:lang w:eastAsia="en-US"/>
              </w:rPr>
              <w:t>, заведующий отделением дневного пребывания для граждан пожилого возраста государственного учреждения «Центр социального обслуживания населения Октябрьского района г. Гродно»</w:t>
            </w:r>
          </w:p>
          <w:p w:rsidR="007B5EC8" w:rsidRPr="00172417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+375295879249, e-mail: </w:t>
            </w:r>
            <w:r w:rsidRPr="00172417">
              <w:rPr>
                <w:rFonts w:eastAsia="Calibri"/>
                <w:sz w:val="26"/>
                <w:szCs w:val="26"/>
                <w:lang w:val="en-US" w:eastAsia="en-US"/>
              </w:rPr>
              <w:t>okt-priem@csongrodno.by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" w:eastAsia="en-US"/>
              </w:rPr>
            </w:pPr>
            <w:r w:rsidRPr="00545784">
              <w:rPr>
                <w:rFonts w:eastAsia="Calibri"/>
                <w:b/>
                <w:sz w:val="26"/>
                <w:szCs w:val="26"/>
                <w:lang w:val="en-US" w:eastAsia="en-US"/>
              </w:rPr>
              <w:t>10</w:t>
            </w:r>
            <w:r w:rsidRPr="00545784">
              <w:rPr>
                <w:rFonts w:eastAsia="Calibri"/>
                <w:b/>
                <w:sz w:val="26"/>
                <w:szCs w:val="26"/>
                <w:lang w:val="en" w:eastAsia="en-US"/>
              </w:rPr>
              <w:t>. Contact person</w:t>
            </w:r>
            <w:r w:rsidRPr="00545784">
              <w:rPr>
                <w:rFonts w:eastAsia="Calibri"/>
                <w:sz w:val="26"/>
                <w:szCs w:val="26"/>
                <w:lang w:val="en" w:eastAsia="en-US"/>
              </w:rPr>
              <w:t>: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Maria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>Zenonovna</w:t>
            </w:r>
            <w:proofErr w:type="spellEnd"/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Baranova, the head of the day care department for senior citizens of the state agency "Center for Social Services of the population of the </w:t>
            </w:r>
            <w:proofErr w:type="spellStart"/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>Oktyabrsky</w:t>
            </w:r>
            <w:proofErr w:type="spellEnd"/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 district of Grodno"</w:t>
            </w:r>
          </w:p>
          <w:p w:rsidR="007B5EC8" w:rsidRPr="00545784" w:rsidRDefault="007B5EC8" w:rsidP="0022505E">
            <w:pPr>
              <w:ind w:left="22" w:hanging="2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45784">
              <w:rPr>
                <w:rFonts w:eastAsia="Calibri"/>
                <w:sz w:val="26"/>
                <w:szCs w:val="26"/>
                <w:lang w:val="en-US" w:eastAsia="en-US"/>
              </w:rPr>
              <w:t xml:space="preserve">+375295879249, email: </w:t>
            </w:r>
            <w:r w:rsidRPr="00172417">
              <w:rPr>
                <w:rFonts w:eastAsia="Calibri"/>
                <w:sz w:val="26"/>
                <w:szCs w:val="26"/>
                <w:lang w:val="en-US" w:eastAsia="en-US"/>
              </w:rPr>
              <w:t>okt-priem@csongrodno.by</w:t>
            </w:r>
          </w:p>
        </w:tc>
      </w:tr>
    </w:tbl>
    <w:p w:rsidR="00C75D81" w:rsidRPr="007B5EC8" w:rsidRDefault="007B5EC8" w:rsidP="007B5EC8">
      <w:pPr>
        <w:ind w:firstLine="709"/>
        <w:jc w:val="center"/>
        <w:rPr>
          <w:lang w:val="en"/>
        </w:rPr>
      </w:pPr>
    </w:p>
    <w:sectPr w:rsidR="00C75D81" w:rsidRPr="007B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6C"/>
    <w:rsid w:val="007B5EC8"/>
    <w:rsid w:val="00B04E44"/>
    <w:rsid w:val="00BC7D6C"/>
    <w:rsid w:val="00E2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FA1B-CE20-461A-B0F4-87257913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C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2024-07-12T08:51:00Z</dcterms:created>
  <dcterms:modified xsi:type="dcterms:W3CDTF">2024-07-12T08:52:00Z</dcterms:modified>
</cp:coreProperties>
</file>