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646828" w:rsidRPr="00646828" w14:paraId="7076963F" w14:textId="77777777" w:rsidTr="00646828">
        <w:tc>
          <w:tcPr>
            <w:tcW w:w="7280" w:type="dxa"/>
          </w:tcPr>
          <w:p w14:paraId="243821B2" w14:textId="77777777" w:rsidR="00646828" w:rsidRPr="00583056" w:rsidRDefault="00646828" w:rsidP="006468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ПАМЯТКА</w:t>
            </w:r>
          </w:p>
          <w:p w14:paraId="187163A9" w14:textId="77777777" w:rsidR="00646828" w:rsidRPr="00583056" w:rsidRDefault="00646828" w:rsidP="00646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43443F" w14:textId="77777777" w:rsidR="00FD1214" w:rsidRPr="0053445C" w:rsidRDefault="00FD1214" w:rsidP="00FD1214">
            <w:pPr>
              <w:pStyle w:val="newncpi"/>
              <w:rPr>
                <w:sz w:val="22"/>
                <w:szCs w:val="22"/>
              </w:rPr>
            </w:pPr>
            <w:r w:rsidRPr="0053445C">
              <w:rPr>
                <w:sz w:val="22"/>
                <w:szCs w:val="22"/>
              </w:rPr>
              <w:t>Досрочно (независимо от времени, прошедшего с даты назначения семейного капитала) средства семейного капитала могут быть использованы на:</w:t>
            </w:r>
          </w:p>
          <w:p w14:paraId="659DFD26" w14:textId="77777777" w:rsidR="00FD1214" w:rsidRPr="0053445C" w:rsidRDefault="00FD1214" w:rsidP="00FD1214">
            <w:pPr>
              <w:pStyle w:val="newncpi"/>
              <w:rPr>
                <w:sz w:val="22"/>
                <w:szCs w:val="22"/>
              </w:rPr>
            </w:pPr>
            <w:r w:rsidRPr="0053445C">
              <w:rPr>
                <w:rStyle w:val="onewind3"/>
                <w:rFonts w:ascii="Times New Roman" w:hAnsi="Times New Roman"/>
                <w:color w:val="CA0B06"/>
                <w:sz w:val="22"/>
                <w:szCs w:val="22"/>
              </w:rPr>
              <w:t></w:t>
            </w:r>
            <w:r w:rsidRPr="0053445C">
              <w:rPr>
                <w:sz w:val="22"/>
                <w:szCs w:val="22"/>
              </w:rPr>
              <w:t>строительство (реконструкцию)*, приобретение одноквартирных жилых домов, квартир в многоквартирных или блокированных жилых домах (далее, если не установлено иное, – жилое помещение), приобретение доли (долей) в праве собственности на них, 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этими кредитами, займами членом (членами) семьи, состоящим (состоящими) на учете нуждающихся в улучшении жилищных условий либо состоявшим (состоявшими) на таком учете на дату заключения кредитного договора, договора займа;</w:t>
            </w:r>
          </w:p>
          <w:p w14:paraId="790599F4" w14:textId="671F7B5B" w:rsidR="00FD1214" w:rsidRPr="0053445C" w:rsidRDefault="00FD1214" w:rsidP="00FD1214">
            <w:pPr>
              <w:pStyle w:val="newncpi"/>
              <w:rPr>
                <w:sz w:val="22"/>
                <w:szCs w:val="22"/>
              </w:rPr>
            </w:pPr>
            <w:r w:rsidRPr="0053445C">
              <w:rPr>
                <w:rStyle w:val="onewind3"/>
                <w:rFonts w:ascii="Times New Roman" w:hAnsi="Times New Roman"/>
                <w:color w:val="CA0B06"/>
                <w:sz w:val="22"/>
                <w:szCs w:val="22"/>
              </w:rPr>
              <w:t></w:t>
            </w:r>
            <w:r w:rsidRPr="0053445C">
              <w:rPr>
                <w:sz w:val="22"/>
                <w:szCs w:val="22"/>
              </w:rPr>
              <w:t xml:space="preserve">получение на платной основе членом (членами) семьи </w:t>
            </w:r>
            <w:r w:rsidR="00207E88">
              <w:t>общего высшего образования, специального высшего образования</w:t>
            </w:r>
            <w:r w:rsidR="00207E88" w:rsidRPr="00866FBF">
              <w:t>, среднего специального образования</w:t>
            </w:r>
            <w:r w:rsidRPr="0053445C">
              <w:rPr>
                <w:sz w:val="22"/>
                <w:szCs w:val="22"/>
              </w:rPr>
              <w:t xml:space="preserve"> среднего специального образования в государственных учреждениях образования Республики Беларусь, учреждениях высшего и среднего специального образования потребительской кооперации Республики Беларусь и учреждениях высшего образования Федерации профсоюзов Беларуси;</w:t>
            </w:r>
          </w:p>
          <w:p w14:paraId="66F02F35" w14:textId="77777777" w:rsidR="00FD1214" w:rsidRPr="0053445C" w:rsidRDefault="00FD1214" w:rsidP="00FD1214">
            <w:pPr>
              <w:pStyle w:val="newncpi"/>
              <w:rPr>
                <w:sz w:val="22"/>
                <w:szCs w:val="22"/>
              </w:rPr>
            </w:pPr>
            <w:r w:rsidRPr="0053445C">
              <w:rPr>
                <w:rStyle w:val="onewind3"/>
                <w:rFonts w:ascii="Times New Roman" w:hAnsi="Times New Roman"/>
                <w:color w:val="CA0B06"/>
                <w:sz w:val="22"/>
                <w:szCs w:val="22"/>
              </w:rPr>
              <w:t></w:t>
            </w:r>
            <w:r w:rsidRPr="0053445C">
              <w:rPr>
                <w:sz w:val="22"/>
                <w:szCs w:val="22"/>
              </w:rPr>
              <w:t>получение членом (членами) семьи следующих платных медицинских услуг, оказываемых организациями здравоохранения:</w:t>
            </w:r>
          </w:p>
          <w:p w14:paraId="274FF0FA" w14:textId="77777777" w:rsidR="00FD1214" w:rsidRPr="0053445C" w:rsidRDefault="00FD1214" w:rsidP="00FD1214">
            <w:pPr>
              <w:pStyle w:val="newncpi"/>
              <w:rPr>
                <w:sz w:val="22"/>
                <w:szCs w:val="22"/>
              </w:rPr>
            </w:pPr>
            <w:r w:rsidRPr="0053445C">
              <w:rPr>
                <w:rStyle w:val="onewind3"/>
                <w:rFonts w:ascii="Times New Roman" w:hAnsi="Times New Roman"/>
                <w:color w:val="CA0B06"/>
                <w:sz w:val="22"/>
                <w:szCs w:val="22"/>
              </w:rPr>
              <w:t></w:t>
            </w:r>
            <w:r w:rsidRPr="0053445C">
              <w:rPr>
                <w:sz w:val="22"/>
                <w:szCs w:val="22"/>
              </w:rPr>
              <w:t>предоставление для медицинского применения иных медицинских изделий вместо включенных в Республиканский формуляр медицинских изделий при выполнении сложных и высокотехнологичных вмешательств в кардиохирургии, нейрохирургии, онкологии, ортопедии и (или) иных лекарственных средств вместо включенных в Республиканский формуляр лекарственных средств;</w:t>
            </w:r>
          </w:p>
          <w:p w14:paraId="40DC6FCD" w14:textId="77777777" w:rsidR="00FD1214" w:rsidRPr="0053445C" w:rsidRDefault="00FD1214" w:rsidP="00FD1214">
            <w:pPr>
              <w:pStyle w:val="newncpi"/>
              <w:rPr>
                <w:sz w:val="22"/>
                <w:szCs w:val="22"/>
              </w:rPr>
            </w:pPr>
            <w:r w:rsidRPr="0053445C">
              <w:rPr>
                <w:rStyle w:val="onewind3"/>
                <w:rFonts w:ascii="Times New Roman" w:hAnsi="Times New Roman"/>
                <w:color w:val="CA0B06"/>
                <w:sz w:val="22"/>
                <w:szCs w:val="22"/>
              </w:rPr>
              <w:t></w:t>
            </w:r>
            <w:r w:rsidRPr="0053445C">
              <w:rPr>
                <w:sz w:val="22"/>
                <w:szCs w:val="22"/>
              </w:rPr>
              <w:t xml:space="preserve">стоматологические услуги (протезирование зубов, дентальная имплантация с последующим протезированием, </w:t>
            </w:r>
            <w:proofErr w:type="spellStart"/>
            <w:r w:rsidRPr="0053445C">
              <w:rPr>
                <w:sz w:val="22"/>
                <w:szCs w:val="22"/>
              </w:rPr>
              <w:t>ортодонтическая</w:t>
            </w:r>
            <w:proofErr w:type="spellEnd"/>
            <w:r w:rsidRPr="0053445C">
              <w:rPr>
                <w:sz w:val="22"/>
                <w:szCs w:val="22"/>
              </w:rPr>
              <w:t xml:space="preserve"> коррекция прикуса);</w:t>
            </w:r>
          </w:p>
          <w:p w14:paraId="63B9E22A" w14:textId="77777777" w:rsidR="00FD1214" w:rsidRPr="0053445C" w:rsidRDefault="00FD1214" w:rsidP="00FD1214">
            <w:pPr>
              <w:pStyle w:val="newncpi"/>
              <w:rPr>
                <w:sz w:val="22"/>
                <w:szCs w:val="22"/>
              </w:rPr>
            </w:pPr>
            <w:r w:rsidRPr="0053445C">
              <w:rPr>
                <w:rStyle w:val="onewind3"/>
                <w:rFonts w:ascii="Times New Roman" w:hAnsi="Times New Roman"/>
                <w:color w:val="CA0B06"/>
                <w:sz w:val="22"/>
                <w:szCs w:val="22"/>
              </w:rPr>
              <w:t></w:t>
            </w:r>
            <w:r w:rsidRPr="0053445C">
              <w:rPr>
                <w:sz w:val="22"/>
                <w:szCs w:val="22"/>
              </w:rPr>
              <w:t>приобретение членом (членами) семьи либо члену (членам) семьи, которые являются инвалидами, в том числе детьми-инвалидами в возрасте до 18 лет, с нарушениями органов зрения, опорно-двигательного аппарата, товаров, предназначенных для социальной реабилитации и интеграции инвалидов в общество, по перечню согласно приложению.</w:t>
            </w:r>
          </w:p>
          <w:p w14:paraId="1CA315DE" w14:textId="378A93E1" w:rsidR="00896BEC" w:rsidRPr="00FD1214" w:rsidRDefault="00FD1214" w:rsidP="00FD1214">
            <w:pPr>
              <w:pStyle w:val="snoskiline"/>
            </w:pPr>
            <w:r w:rsidRPr="00FD1214">
              <w:rPr>
                <w:rStyle w:val="onewind3"/>
                <w:rFonts w:ascii="Times New Roman" w:hAnsi="Times New Roman"/>
                <w:color w:val="CA0B06"/>
              </w:rPr>
              <w:t></w:t>
            </w:r>
            <w:r w:rsidRPr="00FD1214">
              <w:t>______________________________</w:t>
            </w:r>
          </w:p>
          <w:p w14:paraId="70384947" w14:textId="77777777" w:rsidR="00FD1214" w:rsidRPr="00FD1214" w:rsidRDefault="00FD1214" w:rsidP="00FD1214">
            <w:pPr>
              <w:pStyle w:val="snoski"/>
            </w:pPr>
            <w:r w:rsidRPr="00FD1214">
              <w:rPr>
                <w:rStyle w:val="onewind3"/>
                <w:rFonts w:ascii="Times New Roman" w:hAnsi="Times New Roman"/>
                <w:color w:val="CA0B06"/>
              </w:rPr>
              <w:t></w:t>
            </w:r>
            <w:r w:rsidRPr="00FD1214">
              <w:t>* Строительство (реконструкция):</w:t>
            </w:r>
          </w:p>
          <w:p w14:paraId="3A600DB9" w14:textId="77777777" w:rsidR="00FD1214" w:rsidRPr="00FD1214" w:rsidRDefault="00FD1214" w:rsidP="00FD1214">
            <w:pPr>
              <w:pStyle w:val="snoski"/>
            </w:pPr>
            <w:r w:rsidRPr="00FD1214">
              <w:rPr>
                <w:rStyle w:val="onewind3"/>
                <w:rFonts w:ascii="Times New Roman" w:hAnsi="Times New Roman"/>
                <w:color w:val="CA0B06"/>
              </w:rPr>
              <w:lastRenderedPageBreak/>
              <w:t></w:t>
            </w:r>
            <w:r w:rsidRPr="00FD1214">
              <w:t>жилого помещения – в составе организации застройщиков либо на основании договора создания объекта долевого строительства;</w:t>
            </w:r>
          </w:p>
          <w:p w14:paraId="11FB3F76" w14:textId="77777777" w:rsidR="00FD1214" w:rsidRPr="00FD1214" w:rsidRDefault="00FD1214" w:rsidP="00FD1214">
            <w:pPr>
              <w:pStyle w:val="snoski"/>
            </w:pPr>
            <w:r w:rsidRPr="00FD1214">
              <w:rPr>
                <w:rStyle w:val="onewind3"/>
                <w:rFonts w:ascii="Times New Roman" w:hAnsi="Times New Roman"/>
                <w:color w:val="CA0B06"/>
              </w:rPr>
              <w:t></w:t>
            </w:r>
            <w:r w:rsidRPr="00FD1214">
              <w:t>одноквартирного жилого дома или квартиры в блокированном жилом доме – подрядным либо хозяйственным способом.</w:t>
            </w:r>
          </w:p>
          <w:p w14:paraId="6EBE4FC1" w14:textId="77777777" w:rsidR="00FD1214" w:rsidRPr="00FD1214" w:rsidRDefault="00FD1214" w:rsidP="00FD1214">
            <w:pPr>
              <w:pStyle w:val="snoski"/>
            </w:pPr>
            <w:r w:rsidRPr="00FD1214">
              <w:rPr>
                <w:rStyle w:val="onewind3"/>
                <w:rFonts w:ascii="Times New Roman" w:hAnsi="Times New Roman"/>
                <w:color w:val="CA0B06"/>
              </w:rPr>
              <w:t></w:t>
            </w:r>
            <w:r w:rsidRPr="00FD1214">
              <w:t>Для целей настоящего Указа термин «реконструкция» используется в значении, определенном в Законе Республики Беларусь от 5 июля 2004 г. № 300-З «Об архитектурной, градостроительной и строительной деятельности в Республике Беларусь».</w:t>
            </w:r>
          </w:p>
          <w:p w14:paraId="7F9B70E1" w14:textId="01BEB82A" w:rsidR="00646828" w:rsidRPr="00FF68AD" w:rsidRDefault="00646828" w:rsidP="00646828">
            <w:pPr>
              <w:jc w:val="both"/>
              <w:rPr>
                <w:rFonts w:ascii="Times New Roman" w:hAnsi="Times New Roman" w:cs="Times New Roman"/>
              </w:rPr>
            </w:pPr>
            <w:r w:rsidRPr="00FD121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F68AD">
              <w:rPr>
                <w:rFonts w:ascii="Times New Roman" w:hAnsi="Times New Roman" w:cs="Times New Roman"/>
              </w:rPr>
              <w:t>Пунктом 39 Положения о порядке и условиях назначения, финансирования (перечисления), распоряжения и использования средств семейного капитала, утвержденного постановлением Совета Министров Республики Беларусь № 128, определены условия и порядок возврата</w:t>
            </w:r>
            <w:r w:rsidRPr="00FF68AD">
              <w:rPr>
                <w:rFonts w:ascii="Times New Roman" w:hAnsi="Times New Roman" w:cs="Times New Roman"/>
                <w:b/>
                <w:bCs/>
              </w:rPr>
              <w:t xml:space="preserve"> только неиспользованных средств семейного капитала</w:t>
            </w:r>
            <w:r w:rsidRPr="00FF68AD">
              <w:rPr>
                <w:rFonts w:ascii="Times New Roman" w:hAnsi="Times New Roman" w:cs="Times New Roman"/>
              </w:rPr>
              <w:t>, признанных таковыми в соответствии с частью первой указанного пункта.</w:t>
            </w:r>
          </w:p>
          <w:p w14:paraId="09465B5B" w14:textId="0F6CE16F" w:rsidR="00646828" w:rsidRPr="00FF68AD" w:rsidRDefault="00646828" w:rsidP="00646828">
            <w:pPr>
              <w:jc w:val="both"/>
              <w:rPr>
                <w:rFonts w:ascii="Times New Roman" w:hAnsi="Times New Roman" w:cs="Times New Roman"/>
              </w:rPr>
            </w:pPr>
            <w:r w:rsidRPr="00FF68AD">
              <w:rPr>
                <w:rFonts w:ascii="Times New Roman" w:hAnsi="Times New Roman" w:cs="Times New Roman"/>
              </w:rPr>
              <w:t xml:space="preserve">      В частности, возврат во вклад (депозит) «Семейный капитал» неиспользованных средств, перечисленных Банком на счета юридических или физических лиц, в том числе индивидуальных предпринимателей, осуществляется в случаях </w:t>
            </w:r>
            <w:r w:rsidRPr="00FF68AD">
              <w:rPr>
                <w:rFonts w:ascii="Times New Roman" w:hAnsi="Times New Roman" w:cs="Times New Roman"/>
                <w:b/>
                <w:bCs/>
              </w:rPr>
              <w:t>расторжения договора и (или) одностороннего отказа от исполнения договора, изменения его условий и по иным обстоятельствам</w:t>
            </w:r>
            <w:r w:rsidRPr="00FF68AD">
              <w:rPr>
                <w:rFonts w:ascii="Times New Roman" w:hAnsi="Times New Roman" w:cs="Times New Roman"/>
              </w:rPr>
              <w:t xml:space="preserve"> в установленном законодательством порядке.</w:t>
            </w:r>
          </w:p>
          <w:p w14:paraId="6B2B7006" w14:textId="77777777" w:rsidR="00646828" w:rsidRPr="00FF68AD" w:rsidRDefault="00646828" w:rsidP="00646828">
            <w:pPr>
              <w:jc w:val="both"/>
              <w:rPr>
                <w:rFonts w:ascii="Times New Roman" w:hAnsi="Times New Roman" w:cs="Times New Roman"/>
              </w:rPr>
            </w:pPr>
          </w:p>
          <w:p w14:paraId="7C757855" w14:textId="77777777" w:rsidR="00646828" w:rsidRPr="00FF68AD" w:rsidRDefault="00646828" w:rsidP="00646828">
            <w:pPr>
              <w:jc w:val="both"/>
              <w:rPr>
                <w:rFonts w:ascii="Times New Roman" w:hAnsi="Times New Roman" w:cs="Times New Roman"/>
              </w:rPr>
            </w:pPr>
            <w:r w:rsidRPr="00FF68AD">
              <w:rPr>
                <w:rFonts w:ascii="Times New Roman" w:hAnsi="Times New Roman" w:cs="Times New Roman"/>
                <w:b/>
                <w:bCs/>
              </w:rPr>
              <w:t>Обдуманно подходите к выбору направления досрочного использования средств семейного капитал</w:t>
            </w:r>
            <w:r w:rsidRPr="00FF68AD">
              <w:rPr>
                <w:rFonts w:ascii="Times New Roman" w:hAnsi="Times New Roman" w:cs="Times New Roman"/>
              </w:rPr>
              <w:t xml:space="preserve">а, так как законодательством </w:t>
            </w:r>
            <w:r w:rsidRPr="00FF68AD">
              <w:rPr>
                <w:rFonts w:ascii="Times New Roman" w:hAnsi="Times New Roman" w:cs="Times New Roman"/>
                <w:b/>
                <w:bCs/>
              </w:rPr>
              <w:t>не предусмотрен отзыв</w:t>
            </w:r>
            <w:r w:rsidRPr="00FF68AD">
              <w:rPr>
                <w:rFonts w:ascii="Times New Roman" w:hAnsi="Times New Roman" w:cs="Times New Roman"/>
              </w:rPr>
              <w:t xml:space="preserve"> Банком </w:t>
            </w:r>
            <w:r w:rsidRPr="00FF68AD">
              <w:rPr>
                <w:rFonts w:ascii="Times New Roman" w:hAnsi="Times New Roman" w:cs="Times New Roman"/>
                <w:b/>
                <w:bCs/>
              </w:rPr>
              <w:t>по желанию гражданина</w:t>
            </w:r>
            <w:r w:rsidRPr="00FF68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F68AD">
              <w:rPr>
                <w:rFonts w:ascii="Times New Roman" w:hAnsi="Times New Roman" w:cs="Times New Roman"/>
              </w:rPr>
              <w:t>средств</w:t>
            </w:r>
            <w:proofErr w:type="gramEnd"/>
            <w:r w:rsidRPr="00FF68AD">
              <w:rPr>
                <w:rFonts w:ascii="Times New Roman" w:hAnsi="Times New Roman" w:cs="Times New Roman"/>
              </w:rPr>
              <w:t xml:space="preserve"> использованных на ранее выбранное направление, для использования по другому направлению.</w:t>
            </w:r>
          </w:p>
          <w:p w14:paraId="41965348" w14:textId="77777777" w:rsidR="00646828" w:rsidRPr="00FF68AD" w:rsidRDefault="00646828" w:rsidP="00646828">
            <w:pPr>
              <w:rPr>
                <w:rFonts w:ascii="Times New Roman" w:hAnsi="Times New Roman" w:cs="Times New Roman"/>
              </w:rPr>
            </w:pPr>
          </w:p>
          <w:p w14:paraId="3F05DB7B" w14:textId="77777777" w:rsidR="00646828" w:rsidRPr="00FF68AD" w:rsidRDefault="00646828" w:rsidP="00646828">
            <w:pPr>
              <w:rPr>
                <w:rFonts w:ascii="Times New Roman" w:hAnsi="Times New Roman" w:cs="Times New Roman"/>
              </w:rPr>
            </w:pPr>
          </w:p>
          <w:p w14:paraId="71706746" w14:textId="22468FDE" w:rsidR="00583056" w:rsidRPr="00FF68AD" w:rsidRDefault="00896BEC" w:rsidP="0089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ЦСОН Октябрьского района г. Гродно</w:t>
            </w:r>
          </w:p>
          <w:p w14:paraId="0036EEDB" w14:textId="06F3EAF2" w:rsidR="00583056" w:rsidRPr="00FF68AD" w:rsidRDefault="00B10D0C" w:rsidP="00583056">
            <w:pPr>
              <w:ind w:left="19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</w:t>
            </w:r>
            <w:r w:rsidR="00583056" w:rsidRPr="00FF68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комплексной поддержки в кризисной ситуации</w:t>
            </w:r>
          </w:p>
          <w:p w14:paraId="5675F5F0" w14:textId="673F8718" w:rsidR="00583056" w:rsidRPr="00FF68AD" w:rsidRDefault="00583056" w:rsidP="00583056">
            <w:pPr>
              <w:ind w:left="1956"/>
              <w:jc w:val="both"/>
              <w:rPr>
                <w:rFonts w:ascii="Times New Roman" w:hAnsi="Times New Roman" w:cs="Times New Roman"/>
              </w:rPr>
            </w:pPr>
            <w:r w:rsidRPr="00FF68AD">
              <w:rPr>
                <w:rFonts w:ascii="Times New Roman" w:hAnsi="Times New Roman" w:cs="Times New Roman"/>
              </w:rPr>
              <w:t xml:space="preserve">Специалист по социальной работе: </w:t>
            </w:r>
          </w:p>
          <w:p w14:paraId="0668E2BE" w14:textId="77777777" w:rsidR="00583056" w:rsidRPr="00FF68AD" w:rsidRDefault="00583056" w:rsidP="00583056">
            <w:pPr>
              <w:ind w:left="1956"/>
              <w:jc w:val="both"/>
              <w:rPr>
                <w:rFonts w:ascii="Times New Roman" w:hAnsi="Times New Roman" w:cs="Times New Roman"/>
              </w:rPr>
            </w:pPr>
            <w:r w:rsidRPr="00FF68AD">
              <w:rPr>
                <w:rFonts w:ascii="Times New Roman" w:hAnsi="Times New Roman" w:cs="Times New Roman"/>
                <w:b/>
                <w:bCs/>
              </w:rPr>
              <w:t>Ямонт Жанна Ивановна</w:t>
            </w:r>
          </w:p>
          <w:p w14:paraId="0CCF9411" w14:textId="7F741D75" w:rsidR="00646828" w:rsidRPr="00646828" w:rsidRDefault="00896BEC" w:rsidP="005830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83056" w:rsidRPr="00FF68AD">
              <w:rPr>
                <w:rFonts w:ascii="Times New Roman" w:hAnsi="Times New Roman" w:cs="Times New Roman"/>
              </w:rPr>
              <w:t>консультации по телефону</w:t>
            </w:r>
            <w:r w:rsidR="00583056" w:rsidRPr="00FF68AD">
              <w:rPr>
                <w:rFonts w:ascii="Times New Roman" w:hAnsi="Times New Roman" w:cs="Times New Roman"/>
                <w:b/>
                <w:bCs/>
              </w:rPr>
              <w:t>: 31-47-07</w:t>
            </w:r>
          </w:p>
        </w:tc>
        <w:tc>
          <w:tcPr>
            <w:tcW w:w="7280" w:type="dxa"/>
          </w:tcPr>
          <w:p w14:paraId="6ED797D3" w14:textId="77777777" w:rsidR="00646828" w:rsidRPr="00583056" w:rsidRDefault="00646828" w:rsidP="006468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ПАМЯТКА</w:t>
            </w:r>
          </w:p>
          <w:p w14:paraId="5FE87342" w14:textId="77777777" w:rsidR="00646828" w:rsidRPr="00583056" w:rsidRDefault="00646828" w:rsidP="00583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8D9FE" w14:textId="77777777" w:rsidR="00FD1214" w:rsidRPr="005E7B5C" w:rsidRDefault="00FD1214" w:rsidP="00FD1214">
            <w:pPr>
              <w:pStyle w:val="newncpi"/>
              <w:rPr>
                <w:sz w:val="22"/>
                <w:szCs w:val="22"/>
              </w:rPr>
            </w:pPr>
            <w:r w:rsidRPr="005E7B5C">
              <w:rPr>
                <w:sz w:val="22"/>
                <w:szCs w:val="22"/>
              </w:rPr>
              <w:t>Досрочно (независимо от времени, прошедшего с даты назначения семейного капитала) средства семейного капитала могут быть использованы на:</w:t>
            </w:r>
          </w:p>
          <w:p w14:paraId="301FA8A3" w14:textId="77777777" w:rsidR="00FD1214" w:rsidRPr="005E7B5C" w:rsidRDefault="00FD1214" w:rsidP="00FD1214">
            <w:pPr>
              <w:pStyle w:val="newncpi"/>
              <w:rPr>
                <w:sz w:val="22"/>
                <w:szCs w:val="22"/>
              </w:rPr>
            </w:pPr>
            <w:r w:rsidRPr="005E7B5C">
              <w:rPr>
                <w:rStyle w:val="onewind3"/>
                <w:rFonts w:ascii="Times New Roman" w:hAnsi="Times New Roman"/>
                <w:color w:val="CA0B06"/>
                <w:sz w:val="22"/>
                <w:szCs w:val="22"/>
              </w:rPr>
              <w:t></w:t>
            </w:r>
            <w:r w:rsidRPr="005E7B5C">
              <w:rPr>
                <w:sz w:val="22"/>
                <w:szCs w:val="22"/>
              </w:rPr>
              <w:t>строительство (реконструкцию)*, приобретение одноквартирных жилых домов, квартир в многоквартирных или блокированных жилых домах (далее, если не установлено иное, – жилое помещение), приобретение доли (долей) в праве собственности на них, 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этими кредитами, займами членом (членами) семьи, состоящим (состоящими) на учете нуждающихся в улучшении жилищных условий либо состоявшим (состоявшими) на таком учете на дату заключения кредитного договора, договора займа;</w:t>
            </w:r>
          </w:p>
          <w:p w14:paraId="49953401" w14:textId="0E84CB62" w:rsidR="00FD1214" w:rsidRPr="005E7B5C" w:rsidRDefault="00FD1214" w:rsidP="00FD1214">
            <w:pPr>
              <w:pStyle w:val="newncpi"/>
              <w:rPr>
                <w:sz w:val="22"/>
                <w:szCs w:val="22"/>
              </w:rPr>
            </w:pPr>
            <w:r w:rsidRPr="005E7B5C">
              <w:rPr>
                <w:rStyle w:val="onewind3"/>
                <w:rFonts w:ascii="Times New Roman" w:hAnsi="Times New Roman"/>
                <w:color w:val="CA0B06"/>
                <w:sz w:val="22"/>
                <w:szCs w:val="22"/>
              </w:rPr>
              <w:t></w:t>
            </w:r>
            <w:r w:rsidRPr="005E7B5C">
              <w:rPr>
                <w:sz w:val="22"/>
                <w:szCs w:val="22"/>
              </w:rPr>
              <w:t xml:space="preserve">получение на платной основе членом (членами) семьи </w:t>
            </w:r>
            <w:r w:rsidR="00207E88">
              <w:t>общего высшего образования, специального высшего образования</w:t>
            </w:r>
            <w:r w:rsidR="00207E88" w:rsidRPr="00866FBF">
              <w:t>, среднего специального образования</w:t>
            </w:r>
            <w:r w:rsidRPr="005E7B5C">
              <w:rPr>
                <w:sz w:val="22"/>
                <w:szCs w:val="22"/>
              </w:rPr>
              <w:t>, среднего специального образования в государственных учреждениях образования Республики Беларусь, учреждениях высшего и среднего специального образования потребительской кооперации Республики Беларусь и учреждениях высшего образования Федерации профсоюзов Беларуси;</w:t>
            </w:r>
          </w:p>
          <w:p w14:paraId="7BF8EC71" w14:textId="77777777" w:rsidR="00FD1214" w:rsidRPr="005E7B5C" w:rsidRDefault="00FD1214" w:rsidP="00FD1214">
            <w:pPr>
              <w:pStyle w:val="newncpi"/>
              <w:rPr>
                <w:sz w:val="22"/>
                <w:szCs w:val="22"/>
              </w:rPr>
            </w:pPr>
            <w:r w:rsidRPr="005E7B5C">
              <w:rPr>
                <w:rStyle w:val="onewind3"/>
                <w:rFonts w:ascii="Times New Roman" w:hAnsi="Times New Roman"/>
                <w:color w:val="CA0B06"/>
                <w:sz w:val="22"/>
                <w:szCs w:val="22"/>
              </w:rPr>
              <w:t></w:t>
            </w:r>
            <w:r w:rsidRPr="005E7B5C">
              <w:rPr>
                <w:sz w:val="22"/>
                <w:szCs w:val="22"/>
              </w:rPr>
              <w:t>получение членом (членами) семьи следующих платных медицинских услуг, оказываемых организациями здравоохранения:</w:t>
            </w:r>
          </w:p>
          <w:p w14:paraId="1793A257" w14:textId="77777777" w:rsidR="00FD1214" w:rsidRPr="005E7B5C" w:rsidRDefault="00FD1214" w:rsidP="00FD1214">
            <w:pPr>
              <w:pStyle w:val="newncpi"/>
              <w:rPr>
                <w:sz w:val="22"/>
                <w:szCs w:val="22"/>
              </w:rPr>
            </w:pPr>
            <w:r w:rsidRPr="005E7B5C">
              <w:rPr>
                <w:rStyle w:val="onewind3"/>
                <w:rFonts w:ascii="Times New Roman" w:hAnsi="Times New Roman"/>
                <w:color w:val="CA0B06"/>
                <w:sz w:val="22"/>
                <w:szCs w:val="22"/>
              </w:rPr>
              <w:t></w:t>
            </w:r>
            <w:r w:rsidRPr="005E7B5C">
              <w:rPr>
                <w:sz w:val="22"/>
                <w:szCs w:val="22"/>
              </w:rPr>
              <w:t>предоставление для медицинского применения иных медицинских изделий вместо включенных в Республиканский формуляр медицинских изделий при выполнении сложных и высокотехнологичных вмешательств в кардиохирургии, нейрохирургии, онкологии, ортопедии и (или) иных лекарственных средств вместо включенных в Республиканский формуляр лекарственных средств;</w:t>
            </w:r>
          </w:p>
          <w:p w14:paraId="15C79DAE" w14:textId="77777777" w:rsidR="00FD1214" w:rsidRPr="005E7B5C" w:rsidRDefault="00FD1214" w:rsidP="00FD1214">
            <w:pPr>
              <w:pStyle w:val="newncpi"/>
              <w:rPr>
                <w:sz w:val="22"/>
                <w:szCs w:val="22"/>
              </w:rPr>
            </w:pPr>
            <w:r w:rsidRPr="005E7B5C">
              <w:rPr>
                <w:rStyle w:val="onewind3"/>
                <w:rFonts w:ascii="Times New Roman" w:hAnsi="Times New Roman"/>
                <w:color w:val="CA0B06"/>
                <w:sz w:val="22"/>
                <w:szCs w:val="22"/>
              </w:rPr>
              <w:t></w:t>
            </w:r>
            <w:r w:rsidRPr="005E7B5C">
              <w:rPr>
                <w:sz w:val="22"/>
                <w:szCs w:val="22"/>
              </w:rPr>
              <w:t xml:space="preserve">стоматологические услуги (протезирование зубов, дентальная имплантация с последующим протезированием, </w:t>
            </w:r>
            <w:proofErr w:type="spellStart"/>
            <w:r w:rsidRPr="005E7B5C">
              <w:rPr>
                <w:sz w:val="22"/>
                <w:szCs w:val="22"/>
              </w:rPr>
              <w:t>ортодонтическая</w:t>
            </w:r>
            <w:proofErr w:type="spellEnd"/>
            <w:r w:rsidRPr="005E7B5C">
              <w:rPr>
                <w:sz w:val="22"/>
                <w:szCs w:val="22"/>
              </w:rPr>
              <w:t xml:space="preserve"> коррекция прикуса);</w:t>
            </w:r>
          </w:p>
          <w:p w14:paraId="25F8C6EC" w14:textId="77777777" w:rsidR="00FD1214" w:rsidRPr="005E7B5C" w:rsidRDefault="00FD1214" w:rsidP="00FD1214">
            <w:pPr>
              <w:pStyle w:val="newncpi"/>
              <w:rPr>
                <w:sz w:val="22"/>
                <w:szCs w:val="22"/>
              </w:rPr>
            </w:pPr>
            <w:r w:rsidRPr="005E7B5C">
              <w:rPr>
                <w:rStyle w:val="onewind3"/>
                <w:rFonts w:ascii="Times New Roman" w:hAnsi="Times New Roman"/>
                <w:color w:val="CA0B06"/>
                <w:sz w:val="22"/>
                <w:szCs w:val="22"/>
              </w:rPr>
              <w:t></w:t>
            </w:r>
            <w:r w:rsidRPr="005E7B5C">
              <w:rPr>
                <w:sz w:val="22"/>
                <w:szCs w:val="22"/>
              </w:rPr>
              <w:t>приобретение членом (членами) семьи либо члену (членам) семьи, которые являются инвалидами, в том числе детьми-инвалидами в возрасте до 18 лет, с нарушениями органов зрения, опорно-двигательного аппарата, товаров, предназначенных для социальной реабилитации и интеграции инвалидов в общество, по перечню согласно приложению.</w:t>
            </w:r>
          </w:p>
          <w:p w14:paraId="53F413BD" w14:textId="77777777" w:rsidR="00FD1214" w:rsidRPr="005E7B5C" w:rsidRDefault="00FD1214" w:rsidP="00FD1214">
            <w:pPr>
              <w:pStyle w:val="snoskiline"/>
              <w:rPr>
                <w:sz w:val="22"/>
                <w:szCs w:val="22"/>
              </w:rPr>
            </w:pPr>
            <w:r w:rsidRPr="005E7B5C">
              <w:rPr>
                <w:rStyle w:val="onewind3"/>
                <w:rFonts w:ascii="Times New Roman" w:hAnsi="Times New Roman"/>
                <w:color w:val="CA0B06"/>
                <w:sz w:val="22"/>
                <w:szCs w:val="22"/>
              </w:rPr>
              <w:t></w:t>
            </w:r>
            <w:r w:rsidRPr="005E7B5C">
              <w:rPr>
                <w:sz w:val="22"/>
                <w:szCs w:val="22"/>
              </w:rPr>
              <w:t>______________________________</w:t>
            </w:r>
          </w:p>
          <w:p w14:paraId="55A628DA" w14:textId="77777777" w:rsidR="00FD1214" w:rsidRDefault="00FD1214" w:rsidP="00FD1214">
            <w:pPr>
              <w:pStyle w:val="snoski"/>
            </w:pPr>
            <w:r>
              <w:rPr>
                <w:rStyle w:val="onewind3"/>
                <w:color w:val="CA0B06"/>
              </w:rPr>
              <w:t></w:t>
            </w:r>
            <w:r>
              <w:t>* Строительство (реконструкция):</w:t>
            </w:r>
          </w:p>
          <w:p w14:paraId="627A2250" w14:textId="77777777" w:rsidR="00FD1214" w:rsidRDefault="00FD1214" w:rsidP="00FD1214">
            <w:pPr>
              <w:pStyle w:val="snoski"/>
            </w:pPr>
            <w:r>
              <w:rPr>
                <w:rStyle w:val="onewind3"/>
                <w:color w:val="CA0B06"/>
              </w:rPr>
              <w:lastRenderedPageBreak/>
              <w:t></w:t>
            </w:r>
            <w:r>
              <w:t>жилого помещения – в составе организации застройщиков либо на основании договора создания объекта долевого строительства;</w:t>
            </w:r>
          </w:p>
          <w:p w14:paraId="02833F38" w14:textId="77777777" w:rsidR="00FD1214" w:rsidRDefault="00FD1214" w:rsidP="00FD1214">
            <w:pPr>
              <w:pStyle w:val="snoski"/>
            </w:pPr>
            <w:r>
              <w:rPr>
                <w:rStyle w:val="onewind3"/>
                <w:color w:val="CA0B06"/>
              </w:rPr>
              <w:t></w:t>
            </w:r>
            <w:r>
              <w:t>одноквартирного жилого дома или квартиры в блокированном жилом доме – подрядным либо хозяйственным способом.</w:t>
            </w:r>
          </w:p>
          <w:p w14:paraId="001CE6E5" w14:textId="77777777" w:rsidR="00FD1214" w:rsidRDefault="00FD1214" w:rsidP="00FD1214">
            <w:pPr>
              <w:pStyle w:val="snoski"/>
            </w:pPr>
            <w:r>
              <w:rPr>
                <w:rStyle w:val="onewind3"/>
                <w:color w:val="CA0B06"/>
              </w:rPr>
              <w:t></w:t>
            </w:r>
            <w:r>
              <w:t>Для целей настоящего Указа термин «реконструкция» используется в значении, определенном в Законе Республики Беларусь от 5 июля 2004 г. № 300-З «Об архитектурной, градостроительной и строительной деятельности в Республике Беларусь».</w:t>
            </w:r>
          </w:p>
          <w:p w14:paraId="442063AF" w14:textId="77777777" w:rsidR="00646828" w:rsidRPr="00A917F2" w:rsidRDefault="00646828" w:rsidP="00583056">
            <w:pPr>
              <w:jc w:val="both"/>
              <w:rPr>
                <w:rFonts w:ascii="Times New Roman" w:hAnsi="Times New Roman" w:cs="Times New Roman"/>
              </w:rPr>
            </w:pPr>
            <w:r w:rsidRPr="0058305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917F2">
              <w:rPr>
                <w:rFonts w:ascii="Times New Roman" w:hAnsi="Times New Roman" w:cs="Times New Roman"/>
              </w:rPr>
              <w:t>Пунктом 39 Положения о порядке и условиях назначения, финансирования (перечисления), распоряжения и использования средств семейного капитала, утвержденного постановлением Совета Министров Республики Беларусь № 128, определены условия и порядок возврата</w:t>
            </w:r>
            <w:r w:rsidRPr="00A917F2">
              <w:rPr>
                <w:rFonts w:ascii="Times New Roman" w:hAnsi="Times New Roman" w:cs="Times New Roman"/>
                <w:b/>
                <w:bCs/>
              </w:rPr>
              <w:t xml:space="preserve"> только неиспользованных средств семейного капитала</w:t>
            </w:r>
            <w:r w:rsidRPr="00A917F2">
              <w:rPr>
                <w:rFonts w:ascii="Times New Roman" w:hAnsi="Times New Roman" w:cs="Times New Roman"/>
              </w:rPr>
              <w:t>, признанных таковыми в соответствии с частью первой указанного пункта.</w:t>
            </w:r>
          </w:p>
          <w:p w14:paraId="299CF8E2" w14:textId="77777777" w:rsidR="00646828" w:rsidRPr="00A917F2" w:rsidRDefault="00646828" w:rsidP="00583056">
            <w:pPr>
              <w:jc w:val="both"/>
              <w:rPr>
                <w:rFonts w:ascii="Times New Roman" w:hAnsi="Times New Roman" w:cs="Times New Roman"/>
              </w:rPr>
            </w:pPr>
            <w:r w:rsidRPr="00A917F2">
              <w:rPr>
                <w:rFonts w:ascii="Times New Roman" w:hAnsi="Times New Roman" w:cs="Times New Roman"/>
              </w:rPr>
              <w:t xml:space="preserve">      В частности, возврат во вклад (депозит) «Семейный капитал» неиспользованных средств, перечисленных Банком на счета юридических или физических лиц, в том числе индивидуальных предпринимателей, осуществляется в случаях </w:t>
            </w:r>
            <w:r w:rsidRPr="00A917F2">
              <w:rPr>
                <w:rFonts w:ascii="Times New Roman" w:hAnsi="Times New Roman" w:cs="Times New Roman"/>
                <w:b/>
                <w:bCs/>
              </w:rPr>
              <w:t>расторжения договора и (или) одностороннего отказа от исполнения договора, изменения его условий и по иным обстоятельствам</w:t>
            </w:r>
            <w:r w:rsidRPr="00A917F2">
              <w:rPr>
                <w:rFonts w:ascii="Times New Roman" w:hAnsi="Times New Roman" w:cs="Times New Roman"/>
              </w:rPr>
              <w:t xml:space="preserve"> в установленном законодательством порядке.</w:t>
            </w:r>
          </w:p>
          <w:p w14:paraId="0604B472" w14:textId="77777777" w:rsidR="00646828" w:rsidRPr="00A917F2" w:rsidRDefault="00646828" w:rsidP="00583056">
            <w:pPr>
              <w:jc w:val="both"/>
              <w:rPr>
                <w:rFonts w:ascii="Times New Roman" w:hAnsi="Times New Roman" w:cs="Times New Roman"/>
              </w:rPr>
            </w:pPr>
          </w:p>
          <w:p w14:paraId="7D8B31AF" w14:textId="77777777" w:rsidR="00646828" w:rsidRPr="00A917F2" w:rsidRDefault="00646828" w:rsidP="00583056">
            <w:pPr>
              <w:jc w:val="both"/>
              <w:rPr>
                <w:rFonts w:ascii="Times New Roman" w:hAnsi="Times New Roman" w:cs="Times New Roman"/>
              </w:rPr>
            </w:pPr>
            <w:r w:rsidRPr="00A917F2">
              <w:rPr>
                <w:rFonts w:ascii="Times New Roman" w:hAnsi="Times New Roman" w:cs="Times New Roman"/>
                <w:b/>
                <w:bCs/>
              </w:rPr>
              <w:t>Обдуманно подходите к выбору направления досрочного использования средств семейного капитал</w:t>
            </w:r>
            <w:r w:rsidRPr="00A917F2">
              <w:rPr>
                <w:rFonts w:ascii="Times New Roman" w:hAnsi="Times New Roman" w:cs="Times New Roman"/>
              </w:rPr>
              <w:t xml:space="preserve">а, так как законодательством </w:t>
            </w:r>
            <w:r w:rsidRPr="00A917F2">
              <w:rPr>
                <w:rFonts w:ascii="Times New Roman" w:hAnsi="Times New Roman" w:cs="Times New Roman"/>
                <w:b/>
                <w:bCs/>
              </w:rPr>
              <w:t>не предусмотрен отзыв</w:t>
            </w:r>
            <w:r w:rsidRPr="00A917F2">
              <w:rPr>
                <w:rFonts w:ascii="Times New Roman" w:hAnsi="Times New Roman" w:cs="Times New Roman"/>
              </w:rPr>
              <w:t xml:space="preserve"> Банком </w:t>
            </w:r>
            <w:r w:rsidRPr="00A917F2">
              <w:rPr>
                <w:rFonts w:ascii="Times New Roman" w:hAnsi="Times New Roman" w:cs="Times New Roman"/>
                <w:b/>
                <w:bCs/>
              </w:rPr>
              <w:t>по желанию гражданина</w:t>
            </w:r>
            <w:r w:rsidRPr="00A917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17F2">
              <w:rPr>
                <w:rFonts w:ascii="Times New Roman" w:hAnsi="Times New Roman" w:cs="Times New Roman"/>
              </w:rPr>
              <w:t>средств</w:t>
            </w:r>
            <w:proofErr w:type="gramEnd"/>
            <w:r w:rsidRPr="00A917F2">
              <w:rPr>
                <w:rFonts w:ascii="Times New Roman" w:hAnsi="Times New Roman" w:cs="Times New Roman"/>
              </w:rPr>
              <w:t xml:space="preserve"> использованных на ранее выбранное направление, для использования по другому направлению.</w:t>
            </w:r>
          </w:p>
          <w:p w14:paraId="5FFDF039" w14:textId="77777777" w:rsidR="00646828" w:rsidRPr="00583056" w:rsidRDefault="00646828" w:rsidP="00646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F5990B" w14:textId="77777777" w:rsidR="00646828" w:rsidRPr="00583056" w:rsidRDefault="00646828" w:rsidP="00646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DD76C" w14:textId="173D4B37" w:rsidR="002B210F" w:rsidRPr="00FF68AD" w:rsidRDefault="002B210F" w:rsidP="002B210F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                                 ЦСОН Октябрьского района г. Гродно</w:t>
            </w:r>
          </w:p>
          <w:p w14:paraId="179E3828" w14:textId="69E86665" w:rsidR="002B210F" w:rsidRPr="00FF68AD" w:rsidRDefault="00B10D0C" w:rsidP="002B210F">
            <w:pPr>
              <w:ind w:left="19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</w:t>
            </w:r>
            <w:r w:rsidRPr="00FF68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комплексной поддержки в кризисной ситуации</w:t>
            </w:r>
          </w:p>
          <w:p w14:paraId="2BDD1BEB" w14:textId="77777777" w:rsidR="002B210F" w:rsidRPr="00FF68AD" w:rsidRDefault="002B210F" w:rsidP="002B210F">
            <w:pPr>
              <w:ind w:left="1956"/>
              <w:jc w:val="both"/>
              <w:rPr>
                <w:rFonts w:ascii="Times New Roman" w:hAnsi="Times New Roman" w:cs="Times New Roman"/>
              </w:rPr>
            </w:pPr>
            <w:r w:rsidRPr="00FF68AD">
              <w:rPr>
                <w:rFonts w:ascii="Times New Roman" w:hAnsi="Times New Roman" w:cs="Times New Roman"/>
              </w:rPr>
              <w:t xml:space="preserve">Специалист по социальной работе: </w:t>
            </w:r>
          </w:p>
          <w:p w14:paraId="5C84C17D" w14:textId="77777777" w:rsidR="002B210F" w:rsidRPr="00FF68AD" w:rsidRDefault="002B210F" w:rsidP="002B210F">
            <w:pPr>
              <w:ind w:left="1956"/>
              <w:jc w:val="both"/>
              <w:rPr>
                <w:rFonts w:ascii="Times New Roman" w:hAnsi="Times New Roman" w:cs="Times New Roman"/>
              </w:rPr>
            </w:pPr>
            <w:r w:rsidRPr="00FF68AD">
              <w:rPr>
                <w:rFonts w:ascii="Times New Roman" w:hAnsi="Times New Roman" w:cs="Times New Roman"/>
                <w:b/>
                <w:bCs/>
              </w:rPr>
              <w:t>Ямонт Жанна Ивановна</w:t>
            </w:r>
          </w:p>
          <w:p w14:paraId="12701231" w14:textId="257B2A3D" w:rsidR="00646828" w:rsidRPr="00583056" w:rsidRDefault="002B210F" w:rsidP="002B210F">
            <w:pPr>
              <w:ind w:left="19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AD">
              <w:rPr>
                <w:rFonts w:ascii="Times New Roman" w:hAnsi="Times New Roman" w:cs="Times New Roman"/>
              </w:rPr>
              <w:t>консультации по телефону</w:t>
            </w:r>
            <w:r w:rsidRPr="00FF68AD">
              <w:rPr>
                <w:rFonts w:ascii="Times New Roman" w:hAnsi="Times New Roman" w:cs="Times New Roman"/>
                <w:b/>
                <w:bCs/>
              </w:rPr>
              <w:t>: 31-47-07</w:t>
            </w:r>
          </w:p>
        </w:tc>
      </w:tr>
    </w:tbl>
    <w:p w14:paraId="6E327A27" w14:textId="77777777" w:rsidR="00B85917" w:rsidRDefault="00B85917"/>
    <w:sectPr w:rsidR="00B85917" w:rsidSect="0058305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BA"/>
    <w:rsid w:val="00207E88"/>
    <w:rsid w:val="002B210F"/>
    <w:rsid w:val="0053445C"/>
    <w:rsid w:val="00583056"/>
    <w:rsid w:val="005E7B5C"/>
    <w:rsid w:val="00646828"/>
    <w:rsid w:val="008409BA"/>
    <w:rsid w:val="00862948"/>
    <w:rsid w:val="00896BEC"/>
    <w:rsid w:val="008A5465"/>
    <w:rsid w:val="00A917F2"/>
    <w:rsid w:val="00B10D0C"/>
    <w:rsid w:val="00B85917"/>
    <w:rsid w:val="00FD1214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48B8"/>
  <w15:chartTrackingRefBased/>
  <w15:docId w15:val="{E4DA6356-DF4D-4800-A5D1-D74B3373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30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3056"/>
    <w:rPr>
      <w:rFonts w:ascii="Segoe UI" w:hAnsi="Segoe UI" w:cs="Segoe UI"/>
      <w:sz w:val="18"/>
      <w:szCs w:val="18"/>
    </w:rPr>
  </w:style>
  <w:style w:type="paragraph" w:customStyle="1" w:styleId="snoski">
    <w:name w:val="snoski"/>
    <w:basedOn w:val="a"/>
    <w:rsid w:val="00FD1214"/>
    <w:pPr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D1214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FD1214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ewind3">
    <w:name w:val="onewind3"/>
    <w:rsid w:val="00FD1214"/>
    <w:rPr>
      <w:rFonts w:ascii="Wingdings 3" w:hAnsi="Wingdings 3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15281-FD98-437E-AC7F-EB678060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2020-09-18T12:08:00Z</cp:lastPrinted>
  <dcterms:created xsi:type="dcterms:W3CDTF">2020-09-18T12:09:00Z</dcterms:created>
  <dcterms:modified xsi:type="dcterms:W3CDTF">2023-03-31T06:52:00Z</dcterms:modified>
</cp:coreProperties>
</file>