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2C" w:rsidRPr="00D0177C" w:rsidRDefault="002B332C" w:rsidP="002B332C">
      <w:pPr>
        <w:pStyle w:val="newncpi"/>
        <w:spacing w:before="0" w:after="0"/>
        <w:jc w:val="center"/>
        <w:rPr>
          <w:sz w:val="26"/>
          <w:szCs w:val="26"/>
        </w:rPr>
      </w:pPr>
    </w:p>
    <w:p w:rsidR="002B332C" w:rsidRPr="00D0177C" w:rsidRDefault="002B332C" w:rsidP="002B332C">
      <w:pPr>
        <w:pStyle w:val="newncpi"/>
        <w:spacing w:before="0" w:after="0"/>
        <w:jc w:val="center"/>
        <w:rPr>
          <w:b/>
          <w:sz w:val="26"/>
          <w:szCs w:val="26"/>
        </w:rPr>
      </w:pPr>
      <w:r w:rsidRPr="00D0177C">
        <w:rPr>
          <w:b/>
          <w:sz w:val="26"/>
          <w:szCs w:val="26"/>
        </w:rPr>
        <w:t xml:space="preserve">АЛГОРИТМ действий граждан, </w:t>
      </w:r>
    </w:p>
    <w:p w:rsidR="002B332C" w:rsidRPr="00D0177C" w:rsidRDefault="002B332C" w:rsidP="002B332C">
      <w:pPr>
        <w:pStyle w:val="newncpi"/>
        <w:spacing w:before="0" w:after="0"/>
        <w:jc w:val="center"/>
        <w:rPr>
          <w:b/>
          <w:sz w:val="26"/>
          <w:szCs w:val="26"/>
        </w:rPr>
      </w:pPr>
      <w:r w:rsidRPr="00D0177C">
        <w:rPr>
          <w:b/>
          <w:sz w:val="26"/>
          <w:szCs w:val="26"/>
        </w:rPr>
        <w:t>сведения о которых исключаются из базы данных трудоспособных граждан, не занятых в экономике, при их обращении в комиссию</w:t>
      </w:r>
    </w:p>
    <w:p w:rsidR="002B332C" w:rsidRPr="00C9297D" w:rsidRDefault="002B332C" w:rsidP="002B332C">
      <w:pPr>
        <w:pStyle w:val="newncpi"/>
        <w:spacing w:before="0" w:after="0"/>
        <w:ind w:firstLine="0"/>
        <w:rPr>
          <w:color w:val="323E4F" w:themeColor="text2" w:themeShade="BF"/>
          <w:sz w:val="26"/>
          <w:szCs w:val="26"/>
        </w:rPr>
      </w:pPr>
      <w:r w:rsidRPr="00C9297D">
        <w:rPr>
          <w:color w:val="323E4F" w:themeColor="text2" w:themeShade="BF"/>
          <w:sz w:val="26"/>
          <w:szCs w:val="26"/>
        </w:rPr>
        <w:t> 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398"/>
        <w:gridCol w:w="2947"/>
        <w:gridCol w:w="3119"/>
      </w:tblGrid>
      <w:tr w:rsidR="002B332C" w:rsidTr="000F7F6C">
        <w:tc>
          <w:tcPr>
            <w:tcW w:w="3398" w:type="dxa"/>
          </w:tcPr>
          <w:p w:rsidR="002B332C" w:rsidRPr="005C3EAD" w:rsidRDefault="002B332C" w:rsidP="000F7F6C">
            <w:pPr>
              <w:pStyle w:val="newncpi"/>
              <w:spacing w:before="0" w:after="0"/>
              <w:ind w:firstLine="0"/>
              <w:jc w:val="center"/>
            </w:pPr>
            <w:r w:rsidRPr="005C3EAD">
              <w:t>Категория граждан</w:t>
            </w:r>
          </w:p>
        </w:tc>
        <w:tc>
          <w:tcPr>
            <w:tcW w:w="2947" w:type="dxa"/>
          </w:tcPr>
          <w:p w:rsidR="002B332C" w:rsidRPr="005C3EAD" w:rsidRDefault="002B332C" w:rsidP="000F7F6C">
            <w:pPr>
              <w:pStyle w:val="newncpi"/>
              <w:spacing w:before="0" w:after="0"/>
              <w:ind w:firstLine="0"/>
              <w:jc w:val="center"/>
            </w:pPr>
            <w:r w:rsidRPr="005C3EAD">
              <w:t>Куда обращаться</w:t>
            </w:r>
          </w:p>
        </w:tc>
        <w:tc>
          <w:tcPr>
            <w:tcW w:w="3119" w:type="dxa"/>
          </w:tcPr>
          <w:p w:rsidR="002B332C" w:rsidRPr="005C3EAD" w:rsidRDefault="002B332C" w:rsidP="000F7F6C">
            <w:pPr>
              <w:pStyle w:val="newncpi"/>
              <w:spacing w:before="0" w:after="0"/>
              <w:ind w:firstLine="0"/>
              <w:jc w:val="center"/>
            </w:pPr>
            <w:r w:rsidRPr="005C3EAD">
              <w:t xml:space="preserve">Документы, которые необходимо представить в </w:t>
            </w:r>
            <w:r>
              <w:t xml:space="preserve">районную </w:t>
            </w:r>
            <w:r w:rsidRPr="005C3EAD">
              <w:t>комиссию</w:t>
            </w:r>
          </w:p>
        </w:tc>
      </w:tr>
      <w:tr w:rsidR="002B332C" w:rsidTr="000F7F6C">
        <w:tc>
          <w:tcPr>
            <w:tcW w:w="3398" w:type="dxa"/>
          </w:tcPr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 w:rsidRPr="005C3EAD">
              <w:t>Граждане, работающие</w:t>
            </w:r>
            <w:r>
              <w:t xml:space="preserve"> (обучающиеся)</w:t>
            </w:r>
            <w:r w:rsidRPr="005C3EAD">
              <w:t xml:space="preserve"> за границей</w:t>
            </w:r>
            <w:r>
              <w:t xml:space="preserve"> </w:t>
            </w:r>
            <w:r w:rsidRPr="00925FB4">
              <w:t>на территории государств – участников Евразийского экономического союза;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</w:tc>
        <w:tc>
          <w:tcPr>
            <w:tcW w:w="2947" w:type="dxa"/>
          </w:tcPr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 w:rsidRPr="005C3EAD">
              <w:t>Постоянно действующие районные комиссии по координации работы по содействию занятости населения (по месту регистрации</w:t>
            </w:r>
            <w:r>
              <w:t xml:space="preserve"> гражданина</w:t>
            </w:r>
            <w:r w:rsidRPr="005C3EAD">
              <w:t>):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 w:rsidRPr="005C3EAD">
              <w:t>Администрация Ленинского района г. Гродно</w:t>
            </w:r>
            <w:r>
              <w:t xml:space="preserve"> (г. </w:t>
            </w:r>
            <w:proofErr w:type="gramStart"/>
            <w:r>
              <w:t xml:space="preserve">Гродно,   </w:t>
            </w:r>
            <w:proofErr w:type="gramEnd"/>
            <w:r>
              <w:t xml:space="preserve">              ул. </w:t>
            </w:r>
            <w:r>
              <w:t>Лермонтова</w:t>
            </w:r>
            <w:r>
              <w:t xml:space="preserve">, </w:t>
            </w:r>
            <w:r>
              <w:t>2</w:t>
            </w:r>
            <w:r>
              <w:t>)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 w:rsidRPr="005C3EAD">
              <w:t>Администрация Октябрьского района г. Гродно</w:t>
            </w:r>
            <w:r>
              <w:t xml:space="preserve"> (г. Гродно,               ул. Гагарина, 18/2)</w:t>
            </w:r>
          </w:p>
        </w:tc>
        <w:tc>
          <w:tcPr>
            <w:tcW w:w="3119" w:type="dxa"/>
          </w:tcPr>
          <w:p w:rsidR="002B332C" w:rsidRDefault="002B332C" w:rsidP="000F7F6C">
            <w:pPr>
              <w:pStyle w:val="newncpi"/>
              <w:spacing w:before="0" w:after="0"/>
              <w:ind w:firstLine="0"/>
            </w:pPr>
            <w:r>
              <w:t>Паспорт или иной документ, удостоверяющий личность.</w:t>
            </w:r>
          </w:p>
          <w:p w:rsidR="002B332C" w:rsidRDefault="002B332C" w:rsidP="000F7F6C">
            <w:pPr>
              <w:pStyle w:val="newncpi"/>
              <w:spacing w:before="0" w:after="0"/>
              <w:ind w:firstLine="0"/>
            </w:pPr>
            <w:r>
              <w:t>Договор (контракт) с иностранным нанимателем, иные документы, подтверждающие факт трудовой занятости за пределами Республики Беларусь.</w:t>
            </w:r>
          </w:p>
          <w:p w:rsidR="002B332C" w:rsidRDefault="002B332C" w:rsidP="000F7F6C">
            <w:pPr>
              <w:pStyle w:val="newncpi"/>
              <w:spacing w:before="0" w:after="0"/>
              <w:ind w:firstLine="0"/>
            </w:pPr>
            <w:r>
              <w:t xml:space="preserve">Справка из учреждения образования, договор на оказание образовательных услуг, иные документы, подтверждающие факт обучения за пределами Республики Беларусь. </w:t>
            </w:r>
          </w:p>
          <w:p w:rsidR="002B332C" w:rsidRDefault="002B332C" w:rsidP="000F7F6C">
            <w:pPr>
              <w:pStyle w:val="newncpi"/>
              <w:spacing w:before="0" w:after="0"/>
              <w:ind w:firstLine="0"/>
            </w:pPr>
          </w:p>
          <w:p w:rsidR="002B332C" w:rsidRDefault="002B332C" w:rsidP="000F7F6C">
            <w:pPr>
              <w:pStyle w:val="newncpi"/>
              <w:spacing w:before="0" w:after="0"/>
              <w:ind w:firstLine="0"/>
            </w:pPr>
            <w:r>
              <w:t>Документы должны быть представлены с официальным переводом на русский или белорусский язык (</w:t>
            </w:r>
            <w:proofErr w:type="spellStart"/>
            <w:r>
              <w:t>апостиль</w:t>
            </w:r>
            <w:proofErr w:type="spellEnd"/>
            <w:r>
              <w:t xml:space="preserve">, для стран, подписавших Гаагскую конвенцию, или консульская легализация). 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</w:tc>
      </w:tr>
      <w:tr w:rsidR="002B332C" w:rsidTr="000F7F6C">
        <w:tc>
          <w:tcPr>
            <w:tcW w:w="3398" w:type="dxa"/>
          </w:tcPr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 w:rsidRPr="005C3EAD">
              <w:t xml:space="preserve">Граждане, с которыми прекращены трудовые отношения, - в течение квартала, следующего за кварталом, в котором были прекращены трудовые отношения, а в случае расторжения трудового договора (контракта)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</w:t>
            </w:r>
            <w:r w:rsidRPr="005C3EAD">
              <w:lastRenderedPageBreak/>
              <w:t>истечения срока действия контракта - в течение шести месяцев с даты увольнения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</w:tc>
        <w:tc>
          <w:tcPr>
            <w:tcW w:w="2947" w:type="dxa"/>
          </w:tcPr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 w:rsidRPr="005C3EAD">
              <w:lastRenderedPageBreak/>
              <w:t>Постоянно действующие районные комиссии по координации работы по содействию занятости населения (по месту регистрации</w:t>
            </w:r>
            <w:r>
              <w:t xml:space="preserve"> гражданина</w:t>
            </w:r>
            <w:r w:rsidRPr="005C3EAD">
              <w:t>):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  <w:p w:rsidR="002B332C" w:rsidRPr="005C3EAD" w:rsidRDefault="002B332C" w:rsidP="002B332C">
            <w:pPr>
              <w:pStyle w:val="newncpi"/>
              <w:spacing w:before="0" w:after="0"/>
              <w:ind w:firstLine="0"/>
            </w:pPr>
            <w:r w:rsidRPr="005C3EAD">
              <w:t>Администрация Ленинского района г. Гродно</w:t>
            </w:r>
            <w:r>
              <w:t xml:space="preserve"> (г. </w:t>
            </w:r>
            <w:proofErr w:type="gramStart"/>
            <w:r>
              <w:t xml:space="preserve">Гродно,   </w:t>
            </w:r>
            <w:proofErr w:type="gramEnd"/>
            <w:r>
              <w:t xml:space="preserve">              ул. Лермонтова, 2)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 w:rsidRPr="005C3EAD">
              <w:t>Администрация Октябрьского района г. Гродно</w:t>
            </w:r>
            <w:r>
              <w:t xml:space="preserve"> (г. Гродно,               ул. Гагарина, 18/2)</w:t>
            </w:r>
          </w:p>
        </w:tc>
        <w:tc>
          <w:tcPr>
            <w:tcW w:w="3119" w:type="dxa"/>
          </w:tcPr>
          <w:p w:rsidR="002B332C" w:rsidRDefault="002B332C" w:rsidP="000F7F6C">
            <w:pPr>
              <w:pStyle w:val="newncpi"/>
              <w:spacing w:before="0" w:after="0"/>
              <w:ind w:firstLine="0"/>
            </w:pPr>
            <w:r>
              <w:t>Паспорт или иной документ, удостоверяющий личность.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>
              <w:t>Трудовая книжка, копия трудовой книжки, справка от нанимателя, иные подтверждающие документы.</w:t>
            </w:r>
          </w:p>
        </w:tc>
      </w:tr>
      <w:tr w:rsidR="002B332C" w:rsidTr="000F7F6C">
        <w:tc>
          <w:tcPr>
            <w:tcW w:w="3398" w:type="dxa"/>
          </w:tcPr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 w:rsidRPr="005C3EAD">
              <w:lastRenderedPageBreak/>
              <w:t>Граждане, являвшиеся военнослужащими, сотрудниками (работниками) военизированной организации, имевшими специальные звания, резервистами во время прохождения занятий и учебных сборов, военнообязанными во время прохождения военных или специальных сборов, - в течение шести месяцев, начиная с месяца, в котором были прекращены указанные отношения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</w:tc>
        <w:tc>
          <w:tcPr>
            <w:tcW w:w="2947" w:type="dxa"/>
          </w:tcPr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 w:rsidRPr="005C3EAD">
              <w:t>Постоянно действующие районные комиссии по координации работы по содействию занятости населения (по месту регистрации</w:t>
            </w:r>
            <w:r>
              <w:t xml:space="preserve"> гражданина</w:t>
            </w:r>
            <w:r w:rsidRPr="005C3EAD">
              <w:t>):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  <w:p w:rsidR="002B332C" w:rsidRPr="005C3EAD" w:rsidRDefault="002B332C" w:rsidP="002B332C">
            <w:pPr>
              <w:pStyle w:val="newncpi"/>
              <w:spacing w:before="0" w:after="0"/>
              <w:ind w:firstLine="0"/>
            </w:pPr>
            <w:r w:rsidRPr="005C3EAD">
              <w:t>Администрация Ленинского района г. Гродно</w:t>
            </w:r>
            <w:r>
              <w:t xml:space="preserve"> (г. </w:t>
            </w:r>
            <w:proofErr w:type="gramStart"/>
            <w:r>
              <w:t xml:space="preserve">Гродно,   </w:t>
            </w:r>
            <w:proofErr w:type="gramEnd"/>
            <w:r>
              <w:t xml:space="preserve">              ул. Лермонтова, 2)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 w:rsidRPr="005C3EAD">
              <w:t>Администрация Октябрьского района г. Гродно</w:t>
            </w:r>
            <w:r>
              <w:t xml:space="preserve"> (г. Гродно,               ул. Гагарина, 18/2)</w:t>
            </w:r>
          </w:p>
        </w:tc>
        <w:tc>
          <w:tcPr>
            <w:tcW w:w="3119" w:type="dxa"/>
          </w:tcPr>
          <w:p w:rsidR="002B332C" w:rsidRDefault="002B332C" w:rsidP="000F7F6C">
            <w:pPr>
              <w:pStyle w:val="newncpi"/>
              <w:spacing w:before="0" w:after="0"/>
              <w:ind w:firstLine="0"/>
            </w:pPr>
            <w:r>
              <w:t>Паспорт или иной документ, удостоверяющий личность.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>
              <w:t>Военный билет, справка с места прохождения службы с указанием периода, иные подтверждающие документы.</w:t>
            </w:r>
          </w:p>
        </w:tc>
      </w:tr>
      <w:tr w:rsidR="002B332C" w:rsidTr="000F7F6C">
        <w:tc>
          <w:tcPr>
            <w:tcW w:w="3398" w:type="dxa"/>
          </w:tcPr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 w:rsidRPr="005C3EAD">
              <w:t>Граждане, являющиеся супругом (супругой) военнослужащего, проходящего военную службу по контракту, военную службу офицеров по призыву, молодого специалиста, приступившего к работе по распределению (перераспределению) или направлению (последующему направлению) на работу, - в период их совместного проживания в местностях, где отсутствовала (отсутствует) возможность их трудоустройства на время прохождения военной службы, работы по распределению (перераспределению) или направлению (последующему направлению) на работу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</w:tc>
        <w:tc>
          <w:tcPr>
            <w:tcW w:w="2947" w:type="dxa"/>
          </w:tcPr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 w:rsidRPr="005C3EAD">
              <w:t>Постоянно действующие районные комиссии по координации работы по содействию занятости населения (по месту регистрации</w:t>
            </w:r>
            <w:r>
              <w:t xml:space="preserve"> гражданина</w:t>
            </w:r>
            <w:r w:rsidRPr="005C3EAD">
              <w:t>):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  <w:p w:rsidR="002B332C" w:rsidRPr="005C3EAD" w:rsidRDefault="002B332C" w:rsidP="002B332C">
            <w:pPr>
              <w:pStyle w:val="newncpi"/>
              <w:spacing w:before="0" w:after="0"/>
              <w:ind w:firstLine="0"/>
            </w:pPr>
            <w:r w:rsidRPr="005C3EAD">
              <w:t>Администрация Ленинского района г. Гродно</w:t>
            </w:r>
            <w:r>
              <w:t xml:space="preserve"> (г. </w:t>
            </w:r>
            <w:proofErr w:type="gramStart"/>
            <w:r>
              <w:t xml:space="preserve">Гродно,   </w:t>
            </w:r>
            <w:proofErr w:type="gramEnd"/>
            <w:r>
              <w:t xml:space="preserve">              ул. Лермонтова, 2)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 w:rsidRPr="005C3EAD">
              <w:t>Администрация Октябрьского района г. Гродно</w:t>
            </w:r>
            <w:r>
              <w:t xml:space="preserve"> (г. Гродно,               ул. Гагарина, 18/2)</w:t>
            </w:r>
          </w:p>
        </w:tc>
        <w:tc>
          <w:tcPr>
            <w:tcW w:w="3119" w:type="dxa"/>
          </w:tcPr>
          <w:p w:rsidR="002B332C" w:rsidRDefault="002B332C" w:rsidP="000F7F6C">
            <w:pPr>
              <w:pStyle w:val="newncpi"/>
              <w:spacing w:before="0" w:after="0"/>
              <w:ind w:firstLine="0"/>
            </w:pPr>
            <w:r>
              <w:t>Паспорт или иной документ, удостоверяющий личность.</w:t>
            </w:r>
          </w:p>
          <w:p w:rsidR="002B332C" w:rsidRDefault="002B332C" w:rsidP="000F7F6C">
            <w:pPr>
              <w:pStyle w:val="newncpi"/>
              <w:spacing w:before="0" w:after="0"/>
              <w:ind w:firstLine="0"/>
            </w:pPr>
            <w:r>
              <w:t>Свидетельство о браке.</w:t>
            </w:r>
          </w:p>
          <w:p w:rsidR="002B332C" w:rsidRDefault="002B332C" w:rsidP="000F7F6C">
            <w:pPr>
              <w:pStyle w:val="newncpi"/>
              <w:spacing w:before="0" w:after="0"/>
              <w:ind w:firstLine="0"/>
            </w:pPr>
            <w:r>
              <w:t>Документы, подтверждающие прохождение супругом (супругой) военной службы по контракту, военной службы офицеров по призыву, статус молодого специалиста, приступившего к работе по распределению (перераспределению) или направлению (последующему направлению) на работу, справка из учреждения образования о распределении, направлении на работу.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</w:tc>
      </w:tr>
      <w:tr w:rsidR="002B332C" w:rsidTr="000F7F6C">
        <w:tc>
          <w:tcPr>
            <w:tcW w:w="3398" w:type="dxa"/>
          </w:tcPr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 w:rsidRPr="005C3EAD">
              <w:t xml:space="preserve">Граждане, 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</w:t>
            </w:r>
            <w:r w:rsidRPr="005C3EAD">
              <w:lastRenderedPageBreak/>
              <w:t>осуществляющих в установленном законодательством порядке медицинскую деятельность, - в период беременности и родов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</w:tc>
        <w:tc>
          <w:tcPr>
            <w:tcW w:w="2947" w:type="dxa"/>
          </w:tcPr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 w:rsidRPr="005C3EAD">
              <w:lastRenderedPageBreak/>
              <w:t>Постоянно действующие районные комиссии по координации работы по содействию занятости населения (по месту регистрации</w:t>
            </w:r>
            <w:r>
              <w:t xml:space="preserve"> гражданина</w:t>
            </w:r>
            <w:r w:rsidRPr="005C3EAD">
              <w:t>):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  <w:p w:rsidR="002B332C" w:rsidRPr="005C3EAD" w:rsidRDefault="002B332C" w:rsidP="002B332C">
            <w:pPr>
              <w:pStyle w:val="newncpi"/>
              <w:spacing w:before="0" w:after="0"/>
              <w:ind w:firstLine="0"/>
            </w:pPr>
            <w:r w:rsidRPr="005C3EAD">
              <w:t xml:space="preserve">Администрация Ленинского района г. </w:t>
            </w:r>
            <w:r w:rsidRPr="005C3EAD">
              <w:lastRenderedPageBreak/>
              <w:t>Гродно</w:t>
            </w:r>
            <w:r>
              <w:t xml:space="preserve"> (г. </w:t>
            </w:r>
            <w:proofErr w:type="gramStart"/>
            <w:r>
              <w:t xml:space="preserve">Гродно,   </w:t>
            </w:r>
            <w:proofErr w:type="gramEnd"/>
            <w:r>
              <w:t xml:space="preserve">              ул. Лермонтова, 2)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bookmarkStart w:id="0" w:name="_GoBack"/>
            <w:bookmarkEnd w:id="0"/>
          </w:p>
          <w:p w:rsidR="002B332C" w:rsidRDefault="002B332C" w:rsidP="000F7F6C">
            <w:pPr>
              <w:pStyle w:val="newncpi"/>
              <w:spacing w:before="0" w:after="0"/>
              <w:ind w:firstLine="0"/>
            </w:pPr>
            <w:r w:rsidRPr="005C3EAD">
              <w:t>Администрация Октябрьского района г. Гродно</w:t>
            </w:r>
            <w:r>
              <w:t xml:space="preserve"> (г. </w:t>
            </w:r>
            <w:proofErr w:type="gramStart"/>
            <w:r>
              <w:t xml:space="preserve">Гродно,   </w:t>
            </w:r>
            <w:proofErr w:type="gramEnd"/>
            <w:r>
              <w:t xml:space="preserve">            ул. Гагарина, 18/2)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</w:p>
        </w:tc>
        <w:tc>
          <w:tcPr>
            <w:tcW w:w="3119" w:type="dxa"/>
          </w:tcPr>
          <w:p w:rsidR="002B332C" w:rsidRDefault="002B332C" w:rsidP="000F7F6C">
            <w:pPr>
              <w:pStyle w:val="newncpi"/>
              <w:spacing w:before="0" w:after="0"/>
              <w:ind w:firstLine="0"/>
            </w:pPr>
            <w:r>
              <w:lastRenderedPageBreak/>
              <w:t>Паспорт или иной документ, удостоверяющий личность.</w:t>
            </w:r>
          </w:p>
          <w:p w:rsidR="002B332C" w:rsidRPr="005C3EAD" w:rsidRDefault="002B332C" w:rsidP="000F7F6C">
            <w:pPr>
              <w:pStyle w:val="newncpi"/>
              <w:spacing w:before="0" w:after="0"/>
              <w:ind w:firstLine="0"/>
            </w:pPr>
            <w:r>
              <w:t xml:space="preserve">Соответствующие документы из организаций здравоохранения, организаций, которые, наряду с основной деятельностью, </w:t>
            </w:r>
            <w:r>
              <w:lastRenderedPageBreak/>
              <w:t>осуществляют медицинскую деятельность, индивидуальных предпринимателей, осуществляющих в установленном законодательством порядке медицинскую деятельность.</w:t>
            </w:r>
          </w:p>
        </w:tc>
      </w:tr>
    </w:tbl>
    <w:p w:rsidR="002B332C" w:rsidRPr="009E07E4" w:rsidRDefault="002B332C" w:rsidP="002B332C">
      <w:pPr>
        <w:pStyle w:val="newncpi"/>
        <w:spacing w:before="0" w:after="0"/>
        <w:ind w:firstLine="0"/>
        <w:rPr>
          <w:sz w:val="26"/>
          <w:szCs w:val="26"/>
        </w:rPr>
      </w:pPr>
    </w:p>
    <w:p w:rsidR="002B332C" w:rsidRDefault="002B332C" w:rsidP="002B332C"/>
    <w:p w:rsidR="00243B04" w:rsidRDefault="002B332C"/>
    <w:sectPr w:rsidR="00243B04" w:rsidSect="005E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FB"/>
    <w:rsid w:val="002B332C"/>
    <w:rsid w:val="00606339"/>
    <w:rsid w:val="00672AFB"/>
    <w:rsid w:val="00A8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C068"/>
  <w15:chartTrackingRefBased/>
  <w15:docId w15:val="{71C5CCBB-0AE1-465B-965F-A08187D6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3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B332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B33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2023-09-11T17:51:00Z</dcterms:created>
  <dcterms:modified xsi:type="dcterms:W3CDTF">2023-09-11T17:52:00Z</dcterms:modified>
</cp:coreProperties>
</file>