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bookmarkStart w:id="0" w:name="_GoBack"/>
      <w:bookmarkEnd w:id="0"/>
      <w:r w:rsidR="00B11B6A">
        <w:rPr>
          <w:b/>
          <w:sz w:val="26"/>
          <w:szCs w:val="26"/>
        </w:rPr>
        <w:t>ИМЕНЕНИЕ СТАВОК ПОДОХОДНОГО НАЛОГА В 2026 ГОДУ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b/>
          <w:sz w:val="26"/>
          <w:szCs w:val="26"/>
        </w:rPr>
      </w:pP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 xml:space="preserve">С 2026 года увеличена с 4% до 5% ставка подоходного налога в отношении доходов в виде выигрышей (возвращенных </w:t>
      </w:r>
      <w:proofErr w:type="spellStart"/>
      <w:r w:rsidRPr="0021706D">
        <w:rPr>
          <w:sz w:val="26"/>
          <w:szCs w:val="26"/>
        </w:rPr>
        <w:t>несыгравших</w:t>
      </w:r>
      <w:proofErr w:type="spellEnd"/>
      <w:r w:rsidRPr="0021706D">
        <w:rPr>
          <w:sz w:val="26"/>
          <w:szCs w:val="26"/>
        </w:rPr>
        <w:t xml:space="preserve"> ставок), полученных плательщиками от организаторов азартных игр - юридических лиц Республики Беларусь. Если контролирующим органом будет установлен факт регистрации в СККС суммы дохода в виде выигрыша (возвращенных </w:t>
      </w:r>
      <w:proofErr w:type="spellStart"/>
      <w:r w:rsidRPr="0021706D">
        <w:rPr>
          <w:sz w:val="26"/>
          <w:szCs w:val="26"/>
        </w:rPr>
        <w:t>несыгравших</w:t>
      </w:r>
      <w:proofErr w:type="spellEnd"/>
      <w:r w:rsidRPr="0021706D">
        <w:rPr>
          <w:sz w:val="26"/>
          <w:szCs w:val="26"/>
        </w:rPr>
        <w:t xml:space="preserve"> ставок) на физическое лицо, которому фактически выплата (перевод, перечисление) выигрыша (возвращенных </w:t>
      </w:r>
      <w:proofErr w:type="spellStart"/>
      <w:r w:rsidRPr="0021706D">
        <w:rPr>
          <w:sz w:val="26"/>
          <w:szCs w:val="26"/>
        </w:rPr>
        <w:t>несыгравших</w:t>
      </w:r>
      <w:proofErr w:type="spellEnd"/>
      <w:r w:rsidRPr="0021706D">
        <w:rPr>
          <w:sz w:val="26"/>
          <w:szCs w:val="26"/>
        </w:rPr>
        <w:t xml:space="preserve"> ставок) не осуществлялась, будет исчислен подоходный налог по ставке в размере 26%.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Введена трехуровневая шкала налогообложения с 2026 года в отношении доходов, перечисленных в пункте 8-2 статьи 199 Налогового кодекса Республики Беларусь, в том числе: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 xml:space="preserve">доходы в рамках трудовых отношений (заработная плата, иные выплаты работникам); подлежащие налогообложению компенсации, начисленные нанимателем работнику в размерах, превышающих предельные размеры или нормы, установленные законодательством; 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доходы, начисленные налоговым агентом лицу, с которым прекращены трудовые отношения, в рамках законодательства о труде;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доходы по гражданско-правовым договорам на выполнение работ, оказание услуг, создание, использование объектов интеллектуальной собственности, отчуждение имущественных прав на них, роялти;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проценты по займу, предоставленному плательщиком налоговому агенту;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суммы превышения возвращаемых налоговым агентом плательщику денежных средств над суммами ранее переданных плательщиком такому налоговому агенту средств на возвратной или условно возвратной основе, в том числе по договору займа;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доходы, полученные от сдачи в аренду или иного использования имущества; компенсация за износ транспортных средств, оборудования, инструментов и приспособлений, принадлежащих плательщику;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доходы адвокатов, нотариусов от осуществления адвокатской, нотариальной деятельности;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вознаграждения членам наблюдательного совета (совета директоров).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По указанным доходам применяются ставки в следующих размерах: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13% - по доходам в сумме, не превысившей 350 000 руб. за календарный год;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25% - по совокупности доходов</w:t>
      </w:r>
      <w:r>
        <w:rPr>
          <w:sz w:val="26"/>
          <w:szCs w:val="26"/>
        </w:rPr>
        <w:t>,</w:t>
      </w:r>
      <w:r w:rsidRPr="0021706D">
        <w:rPr>
          <w:sz w:val="26"/>
          <w:szCs w:val="26"/>
        </w:rPr>
        <w:t xml:space="preserve"> перечисленных в пункте 8-2 статьи 199 Налогового кодекса, свыше 350 000 руб. и до 600 000 руб. (рассчитывается с суммы, превысившей 350 000 руб.);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30% - по совокупности доходов</w:t>
      </w:r>
      <w:r>
        <w:rPr>
          <w:sz w:val="26"/>
          <w:szCs w:val="26"/>
        </w:rPr>
        <w:t>,</w:t>
      </w:r>
      <w:r w:rsidRPr="0021706D">
        <w:rPr>
          <w:sz w:val="26"/>
          <w:szCs w:val="26"/>
        </w:rPr>
        <w:t xml:space="preserve"> перечисленных в пункте 8-2 статьи 199 Налогового кодекса, свыше 600 000 руб. (рассчитывается </w:t>
      </w:r>
      <w:proofErr w:type="gramStart"/>
      <w:r w:rsidRPr="0021706D">
        <w:rPr>
          <w:sz w:val="26"/>
          <w:szCs w:val="26"/>
        </w:rPr>
        <w:t>с суммы</w:t>
      </w:r>
      <w:proofErr w:type="gramEnd"/>
      <w:r w:rsidRPr="0021706D">
        <w:rPr>
          <w:sz w:val="26"/>
          <w:szCs w:val="26"/>
        </w:rPr>
        <w:t xml:space="preserve"> превысившей 600 000 руб.).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 xml:space="preserve">Также введена прогрессивная шкала налогообложения в отношении доходов в виде дивидендов с применением налоговых ставок в следующих размерах: 13% - с суммы, не превысившей 350 000 руб. за календарный год; 25% - </w:t>
      </w:r>
      <w:proofErr w:type="gramStart"/>
      <w:r w:rsidRPr="0021706D">
        <w:rPr>
          <w:sz w:val="26"/>
          <w:szCs w:val="26"/>
        </w:rPr>
        <w:t>с суммы</w:t>
      </w:r>
      <w:proofErr w:type="gramEnd"/>
      <w:r w:rsidRPr="0021706D">
        <w:rPr>
          <w:sz w:val="26"/>
          <w:szCs w:val="26"/>
        </w:rPr>
        <w:t xml:space="preserve"> превысившей 350 000 руб. 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При этом исчисление подоходного налога по ставкам 25% и 30% будет осуществляться налоговым органом на основании налоговой декларации, которую физическое лицо, получившее вышеуказанные доходы за 2026 г., обязано будет представить в налоговый орган не позднее 31.03.2027.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 xml:space="preserve">При начислении налоговым агентом физическому лицу, являющемуся иностранным гражданином (подданным), лицом без гражданства (подданства), постоянно не проживающему в Республике Беларусь, в течение 2026 года </w:t>
      </w:r>
      <w:r w:rsidRPr="0021706D">
        <w:rPr>
          <w:sz w:val="26"/>
          <w:szCs w:val="26"/>
        </w:rPr>
        <w:lastRenderedPageBreak/>
        <w:t>совокупности доходов</w:t>
      </w:r>
      <w:r>
        <w:rPr>
          <w:sz w:val="26"/>
          <w:szCs w:val="26"/>
        </w:rPr>
        <w:t>,</w:t>
      </w:r>
      <w:r w:rsidRPr="0021706D">
        <w:rPr>
          <w:sz w:val="26"/>
          <w:szCs w:val="26"/>
        </w:rPr>
        <w:t xml:space="preserve"> перечисленных в пункте 8-2 статьи 199 Налогового кодекса свыше 350 000 руб. и до 600 000 руб., свыше 600 000 руб., а также дивидендов в размере свыше 350 000 белорусских рублей, удержание и перечисление в бюджет исчисленного подоходного налога с физических лиц по ставкам 25% и 30% производятся налоговым агентом. </w:t>
      </w:r>
    </w:p>
    <w:p w:rsidR="009117F6" w:rsidRPr="0021706D" w:rsidRDefault="009117F6" w:rsidP="009117F6">
      <w:pPr>
        <w:spacing w:before="100" w:beforeAutospacing="1"/>
        <w:ind w:firstLine="709"/>
        <w:contextualSpacing/>
        <w:jc w:val="both"/>
        <w:rPr>
          <w:sz w:val="26"/>
          <w:szCs w:val="26"/>
        </w:rPr>
      </w:pPr>
      <w:r w:rsidRPr="0021706D">
        <w:rPr>
          <w:sz w:val="26"/>
          <w:szCs w:val="26"/>
        </w:rPr>
        <w:t>Вместе с тем, удержание и перечисление в бюджет налоговым агентом подоходного налога с физических лиц, исчисленного по ставкам 25% и 30%, не освобождают иностранных граждан (подданных), лиц без гражданства (подданства), постоянно не проживающих в Республике Беларусь, от представления налоговой декларации (расчета) по подоходному налогу с физических лиц в порядке и сроки, установленные статьями 219 и 222 Налогового кодекса</w:t>
      </w:r>
      <w:r>
        <w:rPr>
          <w:sz w:val="26"/>
          <w:szCs w:val="26"/>
        </w:rPr>
        <w:t>.</w:t>
      </w:r>
    </w:p>
    <w:p w:rsidR="009117F6" w:rsidRDefault="009117F6"/>
    <w:sectPr w:rsidR="009117F6" w:rsidSect="007A38B4">
      <w:headerReference w:type="even" r:id="rId6"/>
      <w:pgSz w:w="11906" w:h="16838" w:code="9"/>
      <w:pgMar w:top="851" w:right="567" w:bottom="567" w:left="1701" w:header="51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1B6A">
      <w:r>
        <w:separator/>
      </w:r>
    </w:p>
  </w:endnote>
  <w:endnote w:type="continuationSeparator" w:id="0">
    <w:p w:rsidR="00000000" w:rsidRDefault="00B1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1B6A">
      <w:r>
        <w:separator/>
      </w:r>
    </w:p>
  </w:footnote>
  <w:footnote w:type="continuationSeparator" w:id="0">
    <w:p w:rsidR="00000000" w:rsidRDefault="00B1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436" w:rsidRDefault="009117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91436" w:rsidRDefault="00B11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F6"/>
    <w:rsid w:val="009117F6"/>
    <w:rsid w:val="00B1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7F1"/>
  <w15:chartTrackingRefBased/>
  <w15:docId w15:val="{F7FFDDD6-5F67-41C1-A76F-205FAD6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7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11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Баклага Юлия Вячеславовна</dc:creator>
  <cp:keywords/>
  <dc:description/>
  <cp:lastModifiedBy>Баклага Юлия Вячеславовна</cp:lastModifiedBy>
  <cp:revision>2</cp:revision>
  <dcterms:created xsi:type="dcterms:W3CDTF">2026-02-05T06:20:00Z</dcterms:created>
  <dcterms:modified xsi:type="dcterms:W3CDTF">2026-02-05T06:22:00Z</dcterms:modified>
</cp:coreProperties>
</file>