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7483"/>
        <w:gridCol w:w="2495"/>
      </w:tblGrid>
      <w:tr w:rsidR="007327CC" w:rsidRPr="007327CC" w:rsidTr="007327CC">
        <w:tc>
          <w:tcPr>
            <w:tcW w:w="3750" w:type="pct"/>
            <w:tcBorders>
              <w:top w:val="nil"/>
              <w:left w:val="nil"/>
              <w:bottom w:val="nil"/>
              <w:right w:val="nil"/>
            </w:tcBorders>
            <w:tcMar>
              <w:top w:w="0" w:type="dxa"/>
              <w:left w:w="6" w:type="dxa"/>
              <w:bottom w:w="0" w:type="dxa"/>
              <w:right w:w="6" w:type="dxa"/>
            </w:tcMar>
            <w:hideMark/>
          </w:tcPr>
          <w:p w:rsidR="007327CC" w:rsidRPr="007327CC" w:rsidRDefault="007327CC" w:rsidP="00D1475F">
            <w:pPr>
              <w:pStyle w:val="newncpi"/>
              <w:spacing w:before="0" w:after="0" w:line="280" w:lineRule="exact"/>
            </w:pPr>
          </w:p>
        </w:tc>
        <w:tc>
          <w:tcPr>
            <w:tcW w:w="1250" w:type="pct"/>
            <w:tcBorders>
              <w:top w:val="nil"/>
              <w:left w:val="nil"/>
              <w:bottom w:val="nil"/>
              <w:right w:val="nil"/>
            </w:tcBorders>
            <w:tcMar>
              <w:top w:w="0" w:type="dxa"/>
              <w:left w:w="6" w:type="dxa"/>
              <w:bottom w:w="0" w:type="dxa"/>
              <w:right w:w="6" w:type="dxa"/>
            </w:tcMar>
            <w:hideMark/>
          </w:tcPr>
          <w:p w:rsidR="007327CC" w:rsidRPr="007327CC" w:rsidRDefault="007327CC" w:rsidP="00D1475F">
            <w:pPr>
              <w:pStyle w:val="cap1"/>
              <w:spacing w:line="280" w:lineRule="exact"/>
            </w:pPr>
          </w:p>
        </w:tc>
      </w:tr>
    </w:tbl>
    <w:p w:rsidR="00507281" w:rsidRPr="002D630A" w:rsidRDefault="00507281" w:rsidP="00D1475F">
      <w:pPr>
        <w:pStyle w:val="titleu"/>
        <w:spacing w:before="0" w:after="0" w:line="280" w:lineRule="exact"/>
        <w:rPr>
          <w:color w:val="365F91" w:themeColor="accent1" w:themeShade="BF"/>
          <w:sz w:val="32"/>
          <w:szCs w:val="32"/>
          <w:u w:val="single"/>
        </w:rPr>
      </w:pPr>
      <w:bookmarkStart w:id="0" w:name="a2"/>
      <w:bookmarkEnd w:id="0"/>
      <w:r w:rsidRPr="002D630A">
        <w:rPr>
          <w:color w:val="365F91" w:themeColor="accent1" w:themeShade="BF"/>
          <w:sz w:val="32"/>
          <w:szCs w:val="32"/>
          <w:u w:val="single"/>
        </w:rPr>
        <w:t>К</w:t>
      </w:r>
      <w:r w:rsidR="00D8242C" w:rsidRPr="002D630A">
        <w:rPr>
          <w:color w:val="365F91" w:themeColor="accent1" w:themeShade="BF"/>
          <w:sz w:val="32"/>
          <w:szCs w:val="32"/>
          <w:u w:val="single"/>
        </w:rPr>
        <w:t xml:space="preserve"> СВЕДЕНИЮ ГРАЖДАН</w:t>
      </w:r>
    </w:p>
    <w:p w:rsidR="00507281" w:rsidRPr="002B7BB8" w:rsidRDefault="00507281" w:rsidP="00D1475F">
      <w:pPr>
        <w:pStyle w:val="titleu"/>
        <w:spacing w:before="0" w:after="0" w:line="280" w:lineRule="exact"/>
        <w:rPr>
          <w:sz w:val="28"/>
          <w:szCs w:val="28"/>
        </w:rPr>
      </w:pPr>
    </w:p>
    <w:p w:rsidR="00F16C54" w:rsidRPr="00F16C54" w:rsidRDefault="00D8242C" w:rsidP="00F16C54">
      <w:pPr>
        <w:pStyle w:val="titleu"/>
        <w:spacing w:after="0"/>
        <w:ind w:firstLine="567"/>
        <w:jc w:val="both"/>
        <w:rPr>
          <w:b w:val="0"/>
          <w:sz w:val="28"/>
          <w:szCs w:val="28"/>
        </w:rPr>
      </w:pPr>
      <w:r w:rsidRPr="0027256F">
        <w:rPr>
          <w:b w:val="0"/>
          <w:sz w:val="28"/>
          <w:szCs w:val="28"/>
        </w:rPr>
        <w:t xml:space="preserve">В соответствии с </w:t>
      </w:r>
      <w:r w:rsidR="0034362B">
        <w:rPr>
          <w:b w:val="0"/>
          <w:sz w:val="28"/>
          <w:szCs w:val="28"/>
        </w:rPr>
        <w:t>п</w:t>
      </w:r>
      <w:r w:rsidRPr="0027256F">
        <w:rPr>
          <w:b w:val="0"/>
          <w:sz w:val="28"/>
          <w:szCs w:val="28"/>
        </w:rPr>
        <w:t>остановлением Совета Министров Республики Беларусь от 31.03.2018 №</w:t>
      </w:r>
      <w:r w:rsidR="00715E15">
        <w:rPr>
          <w:b w:val="0"/>
          <w:sz w:val="28"/>
          <w:szCs w:val="28"/>
        </w:rPr>
        <w:t xml:space="preserve"> </w:t>
      </w:r>
      <w:r w:rsidRPr="0027256F">
        <w:rPr>
          <w:b w:val="0"/>
          <w:sz w:val="28"/>
          <w:szCs w:val="28"/>
        </w:rPr>
        <w:t xml:space="preserve">239 </w:t>
      </w:r>
      <w:r w:rsidR="00176DB7" w:rsidRPr="0027256F">
        <w:rPr>
          <w:b w:val="0"/>
          <w:sz w:val="28"/>
          <w:szCs w:val="28"/>
        </w:rPr>
        <w:t>«</w:t>
      </w:r>
      <w:r w:rsidR="00F16C54" w:rsidRPr="00F16C54">
        <w:rPr>
          <w:b w:val="0"/>
          <w:sz w:val="28"/>
          <w:szCs w:val="28"/>
        </w:rP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r w:rsidR="00176DB7" w:rsidRPr="0027256F">
        <w:rPr>
          <w:b w:val="0"/>
          <w:sz w:val="28"/>
          <w:szCs w:val="28"/>
        </w:rPr>
        <w:t xml:space="preserve">» </w:t>
      </w:r>
      <w:r w:rsidR="00F16C54">
        <w:rPr>
          <w:b w:val="0"/>
          <w:sz w:val="28"/>
          <w:szCs w:val="28"/>
        </w:rPr>
        <w:t>т</w:t>
      </w:r>
      <w:r w:rsidR="00F16C54" w:rsidRPr="00F16C54">
        <w:rPr>
          <w:b w:val="0"/>
          <w:sz w:val="28"/>
          <w:szCs w:val="28"/>
        </w:rPr>
        <w:t>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F16C54" w:rsidRPr="00F16C54" w:rsidRDefault="00F16C54" w:rsidP="00F16C54">
      <w:pPr>
        <w:pStyle w:val="titleu"/>
        <w:spacing w:before="0" w:after="0"/>
        <w:ind w:firstLine="567"/>
        <w:jc w:val="both"/>
        <w:rPr>
          <w:b w:val="0"/>
          <w:sz w:val="28"/>
          <w:szCs w:val="28"/>
        </w:rPr>
      </w:pPr>
      <w:r w:rsidRPr="00F16C54">
        <w:rPr>
          <w:b w:val="0"/>
          <w:sz w:val="28"/>
          <w:szCs w:val="28"/>
        </w:rPr>
        <w:t>граждане, считающиеся занятыми в экономике в соответствии с пунктом 3 Положения</w:t>
      </w:r>
      <w:r>
        <w:rPr>
          <w:b w:val="0"/>
          <w:sz w:val="28"/>
          <w:szCs w:val="28"/>
        </w:rPr>
        <w:t xml:space="preserve"> </w:t>
      </w:r>
      <w:r w:rsidRPr="00F16C54">
        <w:rPr>
          <w:b w:val="0"/>
          <w:sz w:val="28"/>
          <w:szCs w:val="28"/>
        </w:rP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r>
        <w:rPr>
          <w:b w:val="0"/>
          <w:sz w:val="28"/>
          <w:szCs w:val="28"/>
        </w:rPr>
        <w:t xml:space="preserve">, утвержденного постановлением </w:t>
      </w:r>
      <w:r w:rsidRPr="00F16C54">
        <w:rPr>
          <w:b w:val="0"/>
          <w:sz w:val="28"/>
          <w:szCs w:val="28"/>
        </w:rPr>
        <w:t>Совета Министров Республики Беларусь от 31.03.2018 № 239</w:t>
      </w:r>
      <w:r>
        <w:rPr>
          <w:b w:val="0"/>
          <w:sz w:val="28"/>
          <w:szCs w:val="28"/>
        </w:rPr>
        <w:t xml:space="preserve"> (далее – Положение)</w:t>
      </w:r>
      <w:r w:rsidRPr="00F16C54">
        <w:rPr>
          <w:b w:val="0"/>
          <w:sz w:val="28"/>
          <w:szCs w:val="28"/>
        </w:rPr>
        <w:t>;</w:t>
      </w:r>
    </w:p>
    <w:p w:rsidR="00176DB7" w:rsidRPr="00AD6272" w:rsidRDefault="00F16C54" w:rsidP="00F16C54">
      <w:pPr>
        <w:pStyle w:val="titleu"/>
        <w:spacing w:before="0" w:after="0"/>
        <w:ind w:firstLine="567"/>
        <w:jc w:val="both"/>
        <w:rPr>
          <w:b w:val="0"/>
          <w:sz w:val="28"/>
          <w:szCs w:val="28"/>
        </w:rPr>
      </w:pPr>
      <w:r w:rsidRPr="00F16C54">
        <w:rPr>
          <w:b w:val="0"/>
          <w:sz w:val="28"/>
          <w:szCs w:val="28"/>
        </w:rPr>
        <w:t>граждане, не относящиеся к трудоспособным гражданам, не занятым в экономике, в соответствии с пунктом 4</w:t>
      </w:r>
      <w:r>
        <w:rPr>
          <w:b w:val="0"/>
          <w:sz w:val="28"/>
          <w:szCs w:val="28"/>
        </w:rPr>
        <w:t xml:space="preserve"> Положения</w:t>
      </w:r>
      <w:r w:rsidRPr="00F16C54">
        <w:rPr>
          <w:b w:val="0"/>
          <w:sz w:val="28"/>
          <w:szCs w:val="28"/>
        </w:rPr>
        <w:t>.</w:t>
      </w:r>
    </w:p>
    <w:p w:rsidR="00AD6272" w:rsidRPr="00AD6272" w:rsidRDefault="00AD6272" w:rsidP="00B80309">
      <w:pPr>
        <w:pStyle w:val="titleu"/>
        <w:spacing w:before="0" w:after="0" w:line="280" w:lineRule="exact"/>
        <w:ind w:firstLine="567"/>
        <w:jc w:val="both"/>
        <w:rPr>
          <w:b w:val="0"/>
          <w:color w:val="365F91" w:themeColor="accent1" w:themeShade="BF"/>
          <w:sz w:val="28"/>
          <w:szCs w:val="28"/>
        </w:rPr>
      </w:pPr>
    </w:p>
    <w:p w:rsidR="00D1475F" w:rsidRPr="00AD6272" w:rsidRDefault="007327CC" w:rsidP="00B80309">
      <w:pPr>
        <w:pStyle w:val="point"/>
        <w:spacing w:before="0" w:after="0" w:line="280" w:lineRule="exact"/>
        <w:ind w:firstLine="0"/>
        <w:rPr>
          <w:b/>
          <w:color w:val="17365D" w:themeColor="text2" w:themeShade="BF"/>
          <w:sz w:val="28"/>
          <w:szCs w:val="28"/>
        </w:rPr>
      </w:pPr>
      <w:r w:rsidRPr="00AD6272">
        <w:rPr>
          <w:b/>
          <w:color w:val="17365D" w:themeColor="text2" w:themeShade="BF"/>
          <w:sz w:val="28"/>
          <w:szCs w:val="28"/>
          <w:u w:val="single"/>
        </w:rPr>
        <w:t>Заняты</w:t>
      </w:r>
      <w:r w:rsidR="0027256F" w:rsidRPr="00AD6272">
        <w:rPr>
          <w:b/>
          <w:color w:val="17365D" w:themeColor="text2" w:themeShade="BF"/>
          <w:sz w:val="28"/>
          <w:szCs w:val="28"/>
          <w:u w:val="single"/>
        </w:rPr>
        <w:t>ми в экономике считаются граждане:</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 w:name="a13"/>
      <w:bookmarkEnd w:id="1"/>
      <w:r w:rsidRPr="00F16C54">
        <w:rPr>
          <w:rFonts w:ascii="Times New Roman" w:eastAsia="Times New Roman" w:hAnsi="Times New Roman" w:cs="Times New Roman"/>
          <w:color w:val="000000"/>
          <w:sz w:val="28"/>
          <w:szCs w:val="28"/>
          <w:lang w:eastAsia="ru-RU"/>
        </w:rPr>
        <w:t>работающие (служащие) по трудовому </w:t>
      </w:r>
      <w:hyperlink r:id="rId5" w:anchor="a46" w:tooltip="Постановление Министерства труда Республики Беларусь от 27.12.1999 № 155 Об установлении примерной формы трудового договора" w:history="1">
        <w:r w:rsidRPr="00F16C54">
          <w:rPr>
            <w:rFonts w:ascii="Times New Roman" w:eastAsia="Times New Roman" w:hAnsi="Times New Roman" w:cs="Times New Roman"/>
            <w:sz w:val="28"/>
            <w:szCs w:val="28"/>
            <w:lang w:eastAsia="ru-RU"/>
          </w:rPr>
          <w:t>договору</w:t>
        </w:r>
      </w:hyperlink>
      <w:r w:rsidRPr="00F16C54">
        <w:rPr>
          <w:rFonts w:ascii="Times New Roman" w:eastAsia="Times New Roman" w:hAnsi="Times New Roman" w:cs="Times New Roman"/>
          <w:color w:val="000000"/>
          <w:sz w:val="28"/>
          <w:szCs w:val="28"/>
          <w:lang w:eastAsia="ru-RU"/>
        </w:rPr>
        <w:t>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 w:name="a98"/>
      <w:bookmarkEnd w:id="2"/>
      <w:r w:rsidRPr="00F16C54">
        <w:rPr>
          <w:rFonts w:ascii="Times New Roman" w:eastAsia="Times New Roman" w:hAnsi="Times New Roman" w:cs="Times New Roman"/>
          <w:color w:val="000000"/>
          <w:sz w:val="28"/>
          <w:szCs w:val="28"/>
          <w:lang w:eastAsia="ru-RU"/>
        </w:rP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 w:name="a78"/>
      <w:bookmarkEnd w:id="3"/>
      <w:r w:rsidRPr="00F16C54">
        <w:rPr>
          <w:rFonts w:ascii="Times New Roman" w:eastAsia="Times New Roman" w:hAnsi="Times New Roman" w:cs="Times New Roman"/>
          <w:color w:val="000000"/>
          <w:sz w:val="28"/>
          <w:szCs w:val="28"/>
          <w:lang w:eastAsia="ru-RU"/>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4" w:name="a95"/>
      <w:bookmarkEnd w:id="4"/>
      <w:r w:rsidRPr="00F16C54">
        <w:rPr>
          <w:rFonts w:ascii="Times New Roman" w:eastAsia="Times New Roman" w:hAnsi="Times New Roman" w:cs="Times New Roman"/>
          <w:color w:val="000000"/>
          <w:sz w:val="28"/>
          <w:szCs w:val="28"/>
          <w:lang w:eastAsia="ru-RU"/>
        </w:rPr>
        <w:lastRenderedPageBreak/>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военнослужащими, сотрудниками (работниками) военизированной организации, имеющими специальные звания;</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резервистами во время прохождения занятий и учебных сборов;</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военнообязанными во время прохождения военных или специальных сборов;</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проходящие альтернативную службу;</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адвокатами, нотариусами;</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 xml:space="preserve">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w:t>
      </w:r>
      <w:proofErr w:type="spellStart"/>
      <w:r w:rsidRPr="00F16C54">
        <w:rPr>
          <w:rFonts w:ascii="Times New Roman" w:eastAsia="Times New Roman" w:hAnsi="Times New Roman" w:cs="Times New Roman"/>
          <w:color w:val="000000"/>
          <w:sz w:val="28"/>
          <w:szCs w:val="28"/>
          <w:lang w:eastAsia="ru-RU"/>
        </w:rPr>
        <w:t>агроэкотуризма</w:t>
      </w:r>
      <w:proofErr w:type="spellEnd"/>
      <w:r w:rsidRPr="00F16C54">
        <w:rPr>
          <w:rFonts w:ascii="Times New Roman" w:eastAsia="Times New Roman" w:hAnsi="Times New Roman" w:cs="Times New Roman"/>
          <w:color w:val="000000"/>
          <w:sz w:val="28"/>
          <w:szCs w:val="28"/>
          <w:lang w:eastAsia="ru-RU"/>
        </w:rPr>
        <w:t xml:space="preserve"> в порядке и на условиях, определенных Президентом Республики Беларусь;</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собственниками имущества (учредителями, участниками) коммерческих организаций, за исключением акционерных обществ;</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w:t>
      </w:r>
      <w:hyperlink r:id="rId6" w:anchor="a6" w:tooltip="Постановление Министерства культуры Республики Беларусь от 15.12.2016 № 82 Аб устанаўленнi форм прафесiйнага сертыфiката творчага работнiка i заявы аб выдачы прафесiйнага сертыфiката творчага работнiка" w:history="1">
        <w:r w:rsidRPr="00C67609">
          <w:rPr>
            <w:rFonts w:ascii="Times New Roman" w:eastAsia="Times New Roman" w:hAnsi="Times New Roman" w:cs="Times New Roman"/>
            <w:sz w:val="28"/>
            <w:szCs w:val="28"/>
            <w:lang w:eastAsia="ru-RU"/>
          </w:rPr>
          <w:t>сертификатом</w:t>
        </w:r>
      </w:hyperlink>
      <w:r w:rsidRPr="00F16C54">
        <w:rPr>
          <w:rFonts w:ascii="Times New Roman" w:eastAsia="Times New Roman" w:hAnsi="Times New Roman" w:cs="Times New Roman"/>
          <w:color w:val="000000"/>
          <w:sz w:val="28"/>
          <w:szCs w:val="28"/>
          <w:lang w:eastAsia="ru-RU"/>
        </w:rPr>
        <w:t> творческого работника, выдаваемым в соответствии с законодательством;</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учащимися духовных учебных заведений;</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5" w:name="a86"/>
      <w:bookmarkEnd w:id="5"/>
      <w:r w:rsidRPr="00F16C54">
        <w:rPr>
          <w:rFonts w:ascii="Times New Roman" w:eastAsia="Times New Roman" w:hAnsi="Times New Roman" w:cs="Times New Roman"/>
          <w:color w:val="000000"/>
          <w:sz w:val="28"/>
          <w:szCs w:val="28"/>
          <w:lang w:eastAsia="ru-RU"/>
        </w:rP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w:t>
      </w:r>
      <w:hyperlink r:id="rId7" w:anchor="a24" w:history="1">
        <w:r w:rsidRPr="0010257D">
          <w:rPr>
            <w:rFonts w:ascii="Times New Roman" w:eastAsia="Times New Roman" w:hAnsi="Times New Roman" w:cs="Times New Roman"/>
            <w:sz w:val="28"/>
            <w:szCs w:val="28"/>
            <w:u w:val="single"/>
            <w:lang w:eastAsia="ru-RU"/>
          </w:rPr>
          <w:t>*</w:t>
        </w:r>
      </w:hyperlink>
      <w:r w:rsidRPr="00F16C54">
        <w:rPr>
          <w:rFonts w:ascii="Times New Roman" w:eastAsia="Times New Roman" w:hAnsi="Times New Roman" w:cs="Times New Roman"/>
          <w:color w:val="000000"/>
          <w:sz w:val="28"/>
          <w:szCs w:val="28"/>
          <w:lang w:eastAsia="ru-RU"/>
        </w:rPr>
        <w:t>)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F16C54" w:rsidRPr="00F16C54" w:rsidRDefault="00F16C54" w:rsidP="00F16C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16C54">
        <w:rPr>
          <w:rFonts w:ascii="Times New Roman" w:eastAsia="Times New Roman" w:hAnsi="Times New Roman" w:cs="Times New Roman"/>
          <w:color w:val="000000"/>
          <w:sz w:val="20"/>
          <w:szCs w:val="20"/>
          <w:lang w:eastAsia="ru-RU"/>
        </w:rPr>
        <w:t>______________________________</w:t>
      </w:r>
    </w:p>
    <w:p w:rsidR="00F16C54" w:rsidRPr="00F16C54" w:rsidRDefault="00F16C54" w:rsidP="00F16C54">
      <w:pPr>
        <w:shd w:val="clear" w:color="auto" w:fill="FFFFFF"/>
        <w:spacing w:before="160" w:after="240" w:line="240" w:lineRule="auto"/>
        <w:ind w:firstLine="567"/>
        <w:jc w:val="both"/>
        <w:rPr>
          <w:rFonts w:ascii="Times New Roman" w:eastAsia="Times New Roman" w:hAnsi="Times New Roman" w:cs="Times New Roman"/>
          <w:color w:val="000000"/>
          <w:sz w:val="20"/>
          <w:szCs w:val="20"/>
          <w:lang w:eastAsia="ru-RU"/>
        </w:rPr>
      </w:pPr>
      <w:bookmarkStart w:id="6" w:name="a24"/>
      <w:bookmarkEnd w:id="6"/>
      <w:r w:rsidRPr="00F16C54">
        <w:rPr>
          <w:rFonts w:ascii="Times New Roman" w:eastAsia="Times New Roman" w:hAnsi="Times New Roman" w:cs="Times New Roman"/>
          <w:noProof/>
          <w:color w:val="0000FF"/>
          <w:sz w:val="20"/>
          <w:szCs w:val="20"/>
          <w:lang w:eastAsia="ru-RU"/>
        </w:rPr>
        <w:lastRenderedPageBreak/>
        <w:drawing>
          <wp:inline distT="0" distB="0" distL="0" distR="0" wp14:anchorId="024E6289" wp14:editId="6D8925D0">
            <wp:extent cx="152400" cy="152400"/>
            <wp:effectExtent l="0" t="0" r="0" b="0"/>
            <wp:docPr id="10" name="Рисунок 10" descr="Дополнительная информаци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полнительная информация">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6C54">
        <w:rPr>
          <w:rFonts w:ascii="Times New Roman" w:eastAsia="Times New Roman" w:hAnsi="Times New Roman" w:cs="Times New Roman"/>
          <w:noProof/>
          <w:color w:val="000000"/>
          <w:sz w:val="20"/>
          <w:szCs w:val="20"/>
          <w:lang w:eastAsia="ru-RU"/>
        </w:rPr>
        <w:drawing>
          <wp:inline distT="0" distB="0" distL="0" distR="0" wp14:anchorId="1426CE0E" wp14:editId="6FF0C00A">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ановить закладк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6C54">
        <w:rPr>
          <w:rFonts w:ascii="Arial" w:eastAsia="Times New Roman" w:hAnsi="Arial" w:cs="Arial"/>
          <w:noProof/>
          <w:color w:val="F7941D"/>
          <w:lang w:eastAsia="ru-RU"/>
        </w:rPr>
        <w:drawing>
          <wp:inline distT="0" distB="0" distL="0" distR="0" wp14:anchorId="2FBBAFFA" wp14:editId="4B307D68">
            <wp:extent cx="152400" cy="152400"/>
            <wp:effectExtent l="0" t="0" r="0" b="0"/>
            <wp:docPr id="12" name="Рисунок 12" descr="Комментари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ментари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color w:val="000000"/>
          <w:sz w:val="20"/>
          <w:szCs w:val="20"/>
          <w:lang w:eastAsia="ru-RU"/>
        </w:rPr>
        <w:t>* Для целей</w:t>
      </w:r>
      <w:r w:rsidRPr="00F16C54">
        <w:rPr>
          <w:rFonts w:ascii="Times New Roman" w:eastAsia="Times New Roman" w:hAnsi="Times New Roman" w:cs="Times New Roman"/>
          <w:color w:val="000000"/>
          <w:sz w:val="20"/>
          <w:szCs w:val="20"/>
          <w:lang w:eastAsia="ru-RU"/>
        </w:rPr>
        <w:t xml:space="preserve"> Положения под членами семьи гражданина понимаются супруг (супруга), родители (усыновители, </w:t>
      </w:r>
      <w:proofErr w:type="spellStart"/>
      <w:r w:rsidRPr="00F16C54">
        <w:rPr>
          <w:rFonts w:ascii="Times New Roman" w:eastAsia="Times New Roman" w:hAnsi="Times New Roman" w:cs="Times New Roman"/>
          <w:color w:val="000000"/>
          <w:sz w:val="20"/>
          <w:szCs w:val="20"/>
          <w:lang w:eastAsia="ru-RU"/>
        </w:rPr>
        <w:t>удочерители</w:t>
      </w:r>
      <w:proofErr w:type="spellEnd"/>
      <w:r w:rsidRPr="00F16C54">
        <w:rPr>
          <w:rFonts w:ascii="Times New Roman" w:eastAsia="Times New Roman" w:hAnsi="Times New Roman" w:cs="Times New Roman"/>
          <w:color w:val="000000"/>
          <w:sz w:val="20"/>
          <w:szCs w:val="20"/>
          <w:lang w:eastAsia="ru-RU"/>
        </w:rPr>
        <w:t xml:space="preserve">), дети, в том числе усыновленные, удочеренные, дед, бабка, внуки, прадед, прабабка, правнуки, а также родители (усыновители, </w:t>
      </w:r>
      <w:proofErr w:type="spellStart"/>
      <w:r w:rsidRPr="00F16C54">
        <w:rPr>
          <w:rFonts w:ascii="Times New Roman" w:eastAsia="Times New Roman" w:hAnsi="Times New Roman" w:cs="Times New Roman"/>
          <w:color w:val="000000"/>
          <w:sz w:val="20"/>
          <w:szCs w:val="20"/>
          <w:lang w:eastAsia="ru-RU"/>
        </w:rPr>
        <w:t>удочерители</w:t>
      </w:r>
      <w:proofErr w:type="spellEnd"/>
      <w:r w:rsidRPr="00F16C54">
        <w:rPr>
          <w:rFonts w:ascii="Times New Roman" w:eastAsia="Times New Roman" w:hAnsi="Times New Roman" w:cs="Times New Roman"/>
          <w:color w:val="000000"/>
          <w:sz w:val="20"/>
          <w:szCs w:val="20"/>
          <w:lang w:eastAsia="ru-RU"/>
        </w:rPr>
        <w:t>), дети, в том числе усыновленные, удочеренные, дед, бабка, внуки, прадед, прабабка, правнуки супруга (супруги).</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зарегистрированными безработными в органах по труду, занятости и социальной защите;</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членами совета директоров (наблюдательного совета) хозяйственного общества при условии выплаты им вознаграждения;</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7" w:name="a85"/>
      <w:bookmarkEnd w:id="7"/>
      <w:r w:rsidRPr="00F16C54">
        <w:rPr>
          <w:rFonts w:ascii="Times New Roman" w:eastAsia="Times New Roman" w:hAnsi="Times New Roman" w:cs="Times New Roman"/>
          <w:color w:val="000000"/>
          <w:sz w:val="28"/>
          <w:szCs w:val="28"/>
          <w:lang w:eastAsia="ru-RU"/>
        </w:rPr>
        <w:t>являющиеся матерью (мачехой) или отцом (отчимом), усыновителем (</w:t>
      </w:r>
      <w:proofErr w:type="spellStart"/>
      <w:r w:rsidRPr="00F16C54">
        <w:rPr>
          <w:rFonts w:ascii="Times New Roman" w:eastAsia="Times New Roman" w:hAnsi="Times New Roman" w:cs="Times New Roman"/>
          <w:color w:val="000000"/>
          <w:sz w:val="28"/>
          <w:szCs w:val="28"/>
          <w:lang w:eastAsia="ru-RU"/>
        </w:rPr>
        <w:t>удочерителем</w:t>
      </w:r>
      <w:proofErr w:type="spellEnd"/>
      <w:r w:rsidRPr="00F16C54">
        <w:rPr>
          <w:rFonts w:ascii="Times New Roman" w:eastAsia="Times New Roman" w:hAnsi="Times New Roman" w:cs="Times New Roman"/>
          <w:color w:val="000000"/>
          <w:sz w:val="28"/>
          <w:szCs w:val="28"/>
          <w:lang w:eastAsia="ru-RU"/>
        </w:rP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hyperlink r:id="rId13" w:anchor="a52" w:history="1">
        <w:r w:rsidRPr="0010257D">
          <w:rPr>
            <w:rFonts w:ascii="Times New Roman" w:eastAsia="Times New Roman" w:hAnsi="Times New Roman" w:cs="Times New Roman"/>
            <w:sz w:val="28"/>
            <w:szCs w:val="28"/>
            <w:u w:val="single"/>
            <w:lang w:eastAsia="ru-RU"/>
          </w:rPr>
          <w:t>**</w:t>
        </w:r>
      </w:hyperlink>
      <w:r w:rsidRPr="00F16C54">
        <w:rPr>
          <w:rFonts w:ascii="Times New Roman" w:eastAsia="Times New Roman" w:hAnsi="Times New Roman" w:cs="Times New Roman"/>
          <w:color w:val="000000"/>
          <w:sz w:val="28"/>
          <w:szCs w:val="28"/>
          <w:lang w:eastAsia="ru-RU"/>
        </w:rPr>
        <w:t>;</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8" w:name="a93"/>
      <w:bookmarkEnd w:id="8"/>
      <w:r w:rsidRPr="00F16C54">
        <w:rPr>
          <w:rFonts w:ascii="Times New Roman" w:eastAsia="Times New Roman" w:hAnsi="Times New Roman" w:cs="Times New Roman"/>
          <w:color w:val="000000"/>
          <w:sz w:val="28"/>
          <w:szCs w:val="28"/>
          <w:lang w:eastAsia="ru-RU"/>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rsidRPr="00F16C54">
        <w:rPr>
          <w:rFonts w:ascii="Times New Roman" w:eastAsia="Times New Roman" w:hAnsi="Times New Roman" w:cs="Times New Roman"/>
          <w:color w:val="000000"/>
          <w:sz w:val="28"/>
          <w:szCs w:val="28"/>
          <w:lang w:eastAsia="ru-RU"/>
        </w:rPr>
        <w:t>удочерителем</w:t>
      </w:r>
      <w:proofErr w:type="spellEnd"/>
      <w:r w:rsidRPr="00F16C54">
        <w:rPr>
          <w:rFonts w:ascii="Times New Roman" w:eastAsia="Times New Roman" w:hAnsi="Times New Roman" w:cs="Times New Roman"/>
          <w:color w:val="000000"/>
          <w:sz w:val="28"/>
          <w:szCs w:val="28"/>
          <w:lang w:eastAsia="ru-RU"/>
        </w:rPr>
        <w:t>), опекуном (попечителем)</w:t>
      </w:r>
      <w:hyperlink r:id="rId14" w:anchor="a52" w:history="1">
        <w:r w:rsidRPr="0010257D">
          <w:rPr>
            <w:rFonts w:ascii="Times New Roman" w:eastAsia="Times New Roman" w:hAnsi="Times New Roman" w:cs="Times New Roman"/>
            <w:sz w:val="28"/>
            <w:szCs w:val="28"/>
            <w:u w:val="single"/>
            <w:lang w:eastAsia="ru-RU"/>
          </w:rPr>
          <w:t>**</w:t>
        </w:r>
      </w:hyperlink>
      <w:r w:rsidRPr="00F16C54">
        <w:rPr>
          <w:rFonts w:ascii="Times New Roman" w:eastAsia="Times New Roman" w:hAnsi="Times New Roman" w:cs="Times New Roman"/>
          <w:color w:val="000000"/>
          <w:sz w:val="28"/>
          <w:szCs w:val="28"/>
          <w:lang w:eastAsia="ru-RU"/>
        </w:rPr>
        <w:t>;</w:t>
      </w:r>
    </w:p>
    <w:p w:rsidR="00F16C54" w:rsidRPr="00F16C54" w:rsidRDefault="00F16C54" w:rsidP="00F16C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16C54">
        <w:rPr>
          <w:rFonts w:ascii="Times New Roman" w:eastAsia="Times New Roman" w:hAnsi="Times New Roman" w:cs="Times New Roman"/>
          <w:color w:val="000000"/>
          <w:sz w:val="20"/>
          <w:szCs w:val="20"/>
          <w:lang w:eastAsia="ru-RU"/>
        </w:rPr>
        <w:t>______________________________</w:t>
      </w:r>
    </w:p>
    <w:p w:rsidR="00F16C54" w:rsidRPr="00F16C54" w:rsidRDefault="00F16C54" w:rsidP="00F16C54">
      <w:pPr>
        <w:shd w:val="clear" w:color="auto" w:fill="FFFFFF"/>
        <w:spacing w:before="160" w:after="240" w:line="240" w:lineRule="auto"/>
        <w:ind w:firstLine="567"/>
        <w:jc w:val="both"/>
        <w:rPr>
          <w:rFonts w:ascii="Times New Roman" w:eastAsia="Times New Roman" w:hAnsi="Times New Roman" w:cs="Times New Roman"/>
          <w:color w:val="000000"/>
          <w:sz w:val="20"/>
          <w:szCs w:val="20"/>
          <w:lang w:eastAsia="ru-RU"/>
        </w:rPr>
      </w:pPr>
      <w:bookmarkStart w:id="9" w:name="a52"/>
      <w:bookmarkEnd w:id="9"/>
      <w:r w:rsidRPr="00F16C54">
        <w:rPr>
          <w:rFonts w:ascii="Times New Roman" w:eastAsia="Times New Roman" w:hAnsi="Times New Roman" w:cs="Times New Roman"/>
          <w:color w:val="000000"/>
          <w:sz w:val="20"/>
          <w:szCs w:val="20"/>
          <w:lang w:eastAsia="ru-RU"/>
        </w:rPr>
        <w:t>** Для целей абзацев </w:t>
      </w:r>
      <w:hyperlink r:id="rId15" w:anchor="a85" w:history="1">
        <w:r w:rsidRPr="0010257D">
          <w:rPr>
            <w:rFonts w:ascii="Times New Roman" w:eastAsia="Times New Roman" w:hAnsi="Times New Roman" w:cs="Times New Roman"/>
            <w:sz w:val="20"/>
            <w:szCs w:val="20"/>
            <w:lang w:eastAsia="ru-RU"/>
          </w:rPr>
          <w:t>двадцать второго</w:t>
        </w:r>
      </w:hyperlink>
      <w:r w:rsidRPr="00F16C54">
        <w:rPr>
          <w:rFonts w:ascii="Times New Roman" w:eastAsia="Times New Roman" w:hAnsi="Times New Roman" w:cs="Times New Roman"/>
          <w:color w:val="000000"/>
          <w:sz w:val="20"/>
          <w:szCs w:val="20"/>
          <w:lang w:eastAsia="ru-RU"/>
        </w:rPr>
        <w:t xml:space="preserve">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w:t>
      </w:r>
      <w:proofErr w:type="spellStart"/>
      <w:r w:rsidRPr="00F16C54">
        <w:rPr>
          <w:rFonts w:ascii="Times New Roman" w:eastAsia="Times New Roman" w:hAnsi="Times New Roman" w:cs="Times New Roman"/>
          <w:color w:val="000000"/>
          <w:sz w:val="20"/>
          <w:szCs w:val="20"/>
          <w:lang w:eastAsia="ru-RU"/>
        </w:rPr>
        <w:t>интернатных</w:t>
      </w:r>
      <w:proofErr w:type="spellEnd"/>
      <w:r w:rsidRPr="00F16C54">
        <w:rPr>
          <w:rFonts w:ascii="Times New Roman" w:eastAsia="Times New Roman" w:hAnsi="Times New Roman" w:cs="Times New Roman"/>
          <w:color w:val="000000"/>
          <w:sz w:val="20"/>
          <w:szCs w:val="20"/>
          <w:lang w:eastAsia="ru-RU"/>
        </w:rPr>
        <w:t xml:space="preserve"> учреждениях, учреждениях образования с круглосуточным режимом пребывания.</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включенные в списочные составы национальных и сборных команд Республики Беларусь по видам спорта;</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F16C54" w:rsidRPr="00F16C54" w:rsidRDefault="00F16C54" w:rsidP="00F16C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 xml:space="preserve">состоящие на учете в органах Фонда, работающие в представительствах международных организаций в Республике Беларусь, дипломатических </w:t>
      </w:r>
      <w:r w:rsidRPr="00F16C54">
        <w:rPr>
          <w:rFonts w:ascii="Times New Roman" w:eastAsia="Times New Roman" w:hAnsi="Times New Roman" w:cs="Times New Roman"/>
          <w:color w:val="000000"/>
          <w:sz w:val="28"/>
          <w:szCs w:val="28"/>
          <w:lang w:eastAsia="ru-RU"/>
        </w:rPr>
        <w:lastRenderedPageBreak/>
        <w:t>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F16C54" w:rsidRDefault="00F16C54" w:rsidP="007250E4">
      <w:pPr>
        <w:pStyle w:val="point"/>
        <w:spacing w:before="0" w:after="0"/>
        <w:ind w:firstLine="0"/>
        <w:rPr>
          <w:b/>
          <w:color w:val="17365D" w:themeColor="text2" w:themeShade="BF"/>
          <w:sz w:val="28"/>
          <w:szCs w:val="28"/>
          <w:u w:val="single"/>
        </w:rPr>
      </w:pPr>
    </w:p>
    <w:p w:rsidR="00F16C54" w:rsidRPr="00AD6272" w:rsidRDefault="00F16C54" w:rsidP="007250E4">
      <w:pPr>
        <w:pStyle w:val="point"/>
        <w:spacing w:before="0" w:after="0"/>
        <w:ind w:firstLine="0"/>
        <w:rPr>
          <w:b/>
          <w:color w:val="17365D" w:themeColor="text2" w:themeShade="BF"/>
          <w:sz w:val="28"/>
          <w:szCs w:val="28"/>
          <w:u w:val="single"/>
        </w:rPr>
      </w:pPr>
    </w:p>
    <w:p w:rsidR="007327CC" w:rsidRPr="00AD6272" w:rsidRDefault="00B92F18" w:rsidP="007250E4">
      <w:pPr>
        <w:pStyle w:val="point"/>
        <w:spacing w:before="0" w:after="0"/>
        <w:ind w:firstLine="0"/>
        <w:rPr>
          <w:b/>
          <w:color w:val="17365D" w:themeColor="text2" w:themeShade="BF"/>
          <w:sz w:val="28"/>
          <w:szCs w:val="28"/>
          <w:u w:val="single"/>
        </w:rPr>
      </w:pPr>
      <w:r w:rsidRPr="00AD6272">
        <w:rPr>
          <w:b/>
          <w:color w:val="17365D" w:themeColor="text2" w:themeShade="BF"/>
          <w:sz w:val="28"/>
          <w:szCs w:val="28"/>
          <w:u w:val="single"/>
        </w:rPr>
        <w:t>К трудоспособным гражданам, не занятым в экономике, не относятся граждане</w:t>
      </w:r>
      <w:r w:rsidR="007327CC" w:rsidRPr="00AD6272">
        <w:rPr>
          <w:b/>
          <w:color w:val="17365D" w:themeColor="text2" w:themeShade="BF"/>
          <w:sz w:val="28"/>
          <w:szCs w:val="28"/>
          <w:u w:val="single"/>
        </w:rPr>
        <w:t>:</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 w:name="a30"/>
      <w:bookmarkEnd w:id="10"/>
      <w:r w:rsidRPr="00F16C54">
        <w:rPr>
          <w:rFonts w:ascii="Times New Roman" w:eastAsia="Times New Roman" w:hAnsi="Times New Roman" w:cs="Times New Roman"/>
          <w:color w:val="000000"/>
          <w:sz w:val="28"/>
          <w:szCs w:val="28"/>
          <w:lang w:eastAsia="ru-RU"/>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w:t>
      </w:r>
      <w:hyperlink r:id="rId16" w:anchor="a46" w:tooltip="Постановление Министерства труда Республики Беларусь от 27.12.1999 № 155 Об установлении примерной формы трудового договора" w:history="1">
        <w:r w:rsidRPr="0010257D">
          <w:rPr>
            <w:rFonts w:ascii="Times New Roman" w:eastAsia="Times New Roman" w:hAnsi="Times New Roman" w:cs="Times New Roman"/>
            <w:sz w:val="28"/>
            <w:szCs w:val="28"/>
            <w:lang w:eastAsia="ru-RU"/>
          </w:rPr>
          <w:t>договора</w:t>
        </w:r>
      </w:hyperlink>
      <w:r w:rsidRPr="00F16C54">
        <w:rPr>
          <w:rFonts w:ascii="Times New Roman" w:eastAsia="Times New Roman" w:hAnsi="Times New Roman" w:cs="Times New Roman"/>
          <w:sz w:val="28"/>
          <w:szCs w:val="28"/>
          <w:lang w:eastAsia="ru-RU"/>
        </w:rPr>
        <w:t> </w:t>
      </w:r>
      <w:r w:rsidRPr="00F16C54">
        <w:rPr>
          <w:rFonts w:ascii="Times New Roman" w:eastAsia="Times New Roman" w:hAnsi="Times New Roman" w:cs="Times New Roman"/>
          <w:color w:val="000000"/>
          <w:sz w:val="28"/>
          <w:szCs w:val="28"/>
          <w:lang w:eastAsia="ru-RU"/>
        </w:rPr>
        <w:t>(контракта)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закончившие прохождение альтернативной службы, – в течение шести месяцев, начиная с месяца, в котором были прекращены указанные отношения;</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 w:name="a35"/>
      <w:bookmarkEnd w:id="11"/>
      <w:r w:rsidRPr="00F16C54">
        <w:rPr>
          <w:rFonts w:ascii="Times New Roman" w:eastAsia="Times New Roman" w:hAnsi="Times New Roman" w:cs="Times New Roman"/>
          <w:color w:val="000000"/>
          <w:sz w:val="28"/>
          <w:szCs w:val="28"/>
          <w:lang w:eastAsia="ru-RU"/>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являвшиеся учащимися духовных учебных заведений, – до окончания календарного года, в котором были прекращены образовательные отношения;</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 w:name="a42"/>
      <w:bookmarkEnd w:id="12"/>
      <w:r w:rsidRPr="00F16C54">
        <w:rPr>
          <w:rFonts w:ascii="Times New Roman" w:eastAsia="Times New Roman" w:hAnsi="Times New Roman" w:cs="Times New Roman"/>
          <w:color w:val="000000"/>
          <w:sz w:val="28"/>
          <w:szCs w:val="28"/>
          <w:lang w:eastAsia="ru-RU"/>
        </w:rPr>
        <w:t>признанные инвалидами (независимо от группы, причины, даты наступления и срока инвалидности);</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признанные по решению суда недееспособными;</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 w:name="a43"/>
      <w:bookmarkEnd w:id="13"/>
      <w:r w:rsidRPr="00F16C54">
        <w:rPr>
          <w:rFonts w:ascii="Times New Roman" w:eastAsia="Times New Roman" w:hAnsi="Times New Roman" w:cs="Times New Roman"/>
          <w:color w:val="000000"/>
          <w:sz w:val="28"/>
          <w:szCs w:val="28"/>
          <w:lang w:eastAsia="ru-RU"/>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 w:name="a44"/>
      <w:bookmarkEnd w:id="14"/>
      <w:r w:rsidRPr="00F16C54">
        <w:rPr>
          <w:rFonts w:ascii="Times New Roman" w:eastAsia="Times New Roman" w:hAnsi="Times New Roman" w:cs="Times New Roman"/>
          <w:color w:val="000000"/>
          <w:sz w:val="28"/>
          <w:szCs w:val="28"/>
          <w:lang w:eastAsia="ru-RU"/>
        </w:rPr>
        <w:t xml:space="preserve">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w:t>
      </w:r>
      <w:r w:rsidRPr="00F16C54">
        <w:rPr>
          <w:rFonts w:ascii="Times New Roman" w:eastAsia="Times New Roman" w:hAnsi="Times New Roman" w:cs="Times New Roman"/>
          <w:color w:val="000000"/>
          <w:sz w:val="28"/>
          <w:szCs w:val="28"/>
          <w:lang w:eastAsia="ru-RU"/>
        </w:rPr>
        <w:lastRenderedPageBreak/>
        <w:t>пособий, носящих единовременный характер), пособий по временной нетрудоспособности;</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получателями государственной стипендии чемпионам;</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 w:name="a87"/>
      <w:bookmarkEnd w:id="15"/>
      <w:r w:rsidRPr="00F16C54">
        <w:rPr>
          <w:rFonts w:ascii="Times New Roman" w:eastAsia="Times New Roman" w:hAnsi="Times New Roman" w:cs="Times New Roman"/>
          <w:color w:val="000000"/>
          <w:sz w:val="28"/>
          <w:szCs w:val="28"/>
          <w:lang w:eastAsia="ru-RU"/>
        </w:rPr>
        <w:t xml:space="preserve">получающие доходы от сдачи внаем (аренду) жилых и нежилых помещений, </w:t>
      </w:r>
      <w:proofErr w:type="spellStart"/>
      <w:r w:rsidRPr="00F16C54">
        <w:rPr>
          <w:rFonts w:ascii="Times New Roman" w:eastAsia="Times New Roman" w:hAnsi="Times New Roman" w:cs="Times New Roman"/>
          <w:color w:val="000000"/>
          <w:sz w:val="28"/>
          <w:szCs w:val="28"/>
          <w:lang w:eastAsia="ru-RU"/>
        </w:rPr>
        <w:t>машино</w:t>
      </w:r>
      <w:proofErr w:type="spellEnd"/>
      <w:r w:rsidRPr="00F16C54">
        <w:rPr>
          <w:rFonts w:ascii="Times New Roman" w:eastAsia="Times New Roman" w:hAnsi="Times New Roman" w:cs="Times New Roman"/>
          <w:color w:val="000000"/>
          <w:sz w:val="28"/>
          <w:szCs w:val="28"/>
          <w:lang w:eastAsia="ru-RU"/>
        </w:rPr>
        <w:t>-мест, – при условии уплаты подоходного налога с физических лиц в фиксированных суммах с такого дохода;</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 w:name="a47"/>
      <w:bookmarkEnd w:id="16"/>
      <w:r w:rsidRPr="00F16C54">
        <w:rPr>
          <w:rFonts w:ascii="Times New Roman" w:eastAsia="Times New Roman" w:hAnsi="Times New Roman" w:cs="Times New Roman"/>
          <w:color w:val="000000"/>
          <w:sz w:val="28"/>
          <w:szCs w:val="28"/>
          <w:lang w:eastAsia="ru-RU"/>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 w:name="a48"/>
      <w:bookmarkEnd w:id="17"/>
      <w:r w:rsidRPr="00F16C54">
        <w:rPr>
          <w:rFonts w:ascii="Times New Roman" w:eastAsia="Times New Roman" w:hAnsi="Times New Roman" w:cs="Times New Roman"/>
          <w:color w:val="000000"/>
          <w:sz w:val="28"/>
          <w:szCs w:val="28"/>
          <w:lang w:eastAsia="ru-RU"/>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выполнявшие в течение полного сезона сезонные работы, включенные в </w:t>
      </w:r>
      <w:hyperlink r:id="rId17" w:anchor="a13" w:tooltip="Постановление Совета Министров Республики Беларусь от 06.11.1992 № 671 Об утверждении Списка сезонных работ, выполнение которых в течение полного сезона засчитывается в стаж для назначения пенсии за год работы" w:history="1">
        <w:r w:rsidRPr="0010257D">
          <w:rPr>
            <w:rFonts w:ascii="Times New Roman" w:eastAsia="Times New Roman" w:hAnsi="Times New Roman" w:cs="Times New Roman"/>
            <w:sz w:val="28"/>
            <w:szCs w:val="28"/>
            <w:lang w:eastAsia="ru-RU"/>
          </w:rPr>
          <w:t>Список</w:t>
        </w:r>
      </w:hyperlink>
      <w:r w:rsidRPr="00F16C54">
        <w:rPr>
          <w:rFonts w:ascii="Times New Roman" w:eastAsia="Times New Roman" w:hAnsi="Times New Roman" w:cs="Times New Roman"/>
          <w:color w:val="000000"/>
          <w:sz w:val="28"/>
          <w:szCs w:val="28"/>
          <w:lang w:eastAsia="ru-RU"/>
        </w:rPr>
        <w:t>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8" w:name="a40"/>
      <w:bookmarkEnd w:id="18"/>
      <w:r w:rsidRPr="00F16C54">
        <w:rPr>
          <w:rFonts w:ascii="Times New Roman" w:eastAsia="Times New Roman" w:hAnsi="Times New Roman" w:cs="Times New Roman"/>
          <w:color w:val="000000"/>
          <w:sz w:val="28"/>
          <w:szCs w:val="28"/>
          <w:lang w:eastAsia="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 xml:space="preserve">находящиеся под диспансерным наблюдением в связи с хроническими или затяжными психическими расстройствами (заболеваниями), за исключением лиц, </w:t>
      </w:r>
      <w:r w:rsidRPr="00F16C54">
        <w:rPr>
          <w:rFonts w:ascii="Times New Roman" w:eastAsia="Times New Roman" w:hAnsi="Times New Roman" w:cs="Times New Roman"/>
          <w:color w:val="000000"/>
          <w:sz w:val="28"/>
          <w:szCs w:val="28"/>
          <w:lang w:eastAsia="ru-RU"/>
        </w:rPr>
        <w:lastRenderedPageBreak/>
        <w:t>страдающих синдромом зависимости от алкоголя, наркотических средств или токсических веществ;</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находящиеся в розыске;</w:t>
      </w:r>
    </w:p>
    <w:p w:rsidR="00F16C54" w:rsidRPr="00F16C54" w:rsidRDefault="00F16C54"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C54">
        <w:rPr>
          <w:rFonts w:ascii="Times New Roman" w:eastAsia="Times New Roman" w:hAnsi="Times New Roman" w:cs="Times New Roman"/>
          <w:color w:val="000000"/>
          <w:sz w:val="28"/>
          <w:szCs w:val="28"/>
          <w:lang w:eastAsia="ru-RU"/>
        </w:rPr>
        <w:t>находящиеся на принудительном лечении.</w:t>
      </w:r>
    </w:p>
    <w:p w:rsidR="00406D82" w:rsidRDefault="00406D82" w:rsidP="0010257D">
      <w:pPr>
        <w:pStyle w:val="newncpi"/>
        <w:spacing w:before="0" w:after="0"/>
        <w:ind w:firstLine="709"/>
        <w:rPr>
          <w:sz w:val="28"/>
          <w:szCs w:val="28"/>
        </w:rPr>
      </w:pPr>
    </w:p>
    <w:p w:rsidR="0010257D" w:rsidRPr="0010257D" w:rsidRDefault="0010257D" w:rsidP="0010257D">
      <w:pPr>
        <w:shd w:val="clear" w:color="auto" w:fill="FFFFFF"/>
        <w:spacing w:before="160" w:after="160" w:line="240" w:lineRule="auto"/>
        <w:ind w:firstLine="567"/>
        <w:jc w:val="both"/>
        <w:rPr>
          <w:rFonts w:ascii="Times New Roman" w:eastAsia="Times New Roman" w:hAnsi="Times New Roman" w:cs="Times New Roman"/>
          <w:b/>
          <w:color w:val="000000"/>
          <w:sz w:val="28"/>
          <w:szCs w:val="28"/>
          <w:lang w:eastAsia="ru-RU"/>
        </w:rPr>
      </w:pPr>
      <w:r w:rsidRPr="0010257D">
        <w:rPr>
          <w:rFonts w:ascii="Times New Roman" w:eastAsia="Times New Roman" w:hAnsi="Times New Roman" w:cs="Times New Roman"/>
          <w:b/>
          <w:color w:val="000000"/>
          <w:sz w:val="28"/>
          <w:szCs w:val="28"/>
          <w:lang w:eastAsia="ru-RU"/>
        </w:rP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w:t>
      </w:r>
      <w:bookmarkStart w:id="19" w:name="_GoBack"/>
      <w:bookmarkEnd w:id="19"/>
      <w:r w:rsidRPr="0010257D">
        <w:rPr>
          <w:rFonts w:ascii="Times New Roman" w:eastAsia="Times New Roman" w:hAnsi="Times New Roman" w:cs="Times New Roman"/>
          <w:b/>
          <w:color w:val="000000"/>
          <w:sz w:val="28"/>
          <w:szCs w:val="28"/>
          <w:lang w:eastAsia="ru-RU"/>
        </w:rPr>
        <w:t xml:space="preserve"> их оказание, который формируется комиссией в соответствии с </w:t>
      </w:r>
      <w:hyperlink r:id="rId18" w:anchor="a54" w:tooltip="Декрет Президента Республики Беларусь от 02.04.2015 № 3 О содействии занятости населения" w:history="1">
        <w:r w:rsidRPr="00C67609">
          <w:rPr>
            <w:rFonts w:ascii="Times New Roman" w:eastAsia="Times New Roman" w:hAnsi="Times New Roman" w:cs="Times New Roman"/>
            <w:b/>
            <w:sz w:val="28"/>
            <w:szCs w:val="28"/>
            <w:lang w:eastAsia="ru-RU"/>
          </w:rPr>
          <w:t>пунктом 5</w:t>
        </w:r>
      </w:hyperlink>
      <w:r w:rsidRPr="0010257D">
        <w:rPr>
          <w:rFonts w:ascii="Times New Roman" w:eastAsia="Times New Roman" w:hAnsi="Times New Roman" w:cs="Times New Roman"/>
          <w:sz w:val="28"/>
          <w:szCs w:val="28"/>
          <w:lang w:eastAsia="ru-RU"/>
        </w:rPr>
        <w:t> </w:t>
      </w:r>
      <w:r w:rsidRPr="0010257D">
        <w:rPr>
          <w:rFonts w:ascii="Times New Roman" w:eastAsia="Times New Roman" w:hAnsi="Times New Roman" w:cs="Times New Roman"/>
          <w:b/>
          <w:color w:val="000000"/>
          <w:sz w:val="28"/>
          <w:szCs w:val="28"/>
          <w:lang w:eastAsia="ru-RU"/>
        </w:rPr>
        <w:t>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0" w:name="a88"/>
      <w:bookmarkEnd w:id="20"/>
      <w:r w:rsidRPr="0010257D">
        <w:rPr>
          <w:rFonts w:ascii="Times New Roman" w:eastAsia="Times New Roman" w:hAnsi="Times New Roman" w:cs="Times New Roman"/>
          <w:color w:val="000000"/>
          <w:sz w:val="28"/>
          <w:szCs w:val="28"/>
          <w:lang w:eastAsia="ru-RU"/>
        </w:rPr>
        <w:t>работающие (служащие) по трудовому договору (проходящие службу по контракту) на территории государств –участников Евразийского экономического союза;</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257D">
        <w:rPr>
          <w:rFonts w:ascii="Times New Roman" w:eastAsia="Times New Roman" w:hAnsi="Times New Roman" w:cs="Times New Roman"/>
          <w:color w:val="000000"/>
          <w:sz w:val="28"/>
          <w:szCs w:val="28"/>
          <w:lang w:eastAsia="ru-RU"/>
        </w:rP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1" w:name="a33"/>
      <w:bookmarkEnd w:id="21"/>
      <w:r w:rsidRPr="0010257D">
        <w:rPr>
          <w:rFonts w:ascii="Times New Roman" w:eastAsia="Times New Roman" w:hAnsi="Times New Roman" w:cs="Times New Roman"/>
          <w:color w:val="000000"/>
          <w:sz w:val="28"/>
          <w:szCs w:val="28"/>
          <w:lang w:eastAsia="ru-RU"/>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w:t>
      </w:r>
      <w:hyperlink r:id="rId19" w:anchor="a46" w:tooltip="Постановление Министерства труда Республики Беларусь от 27.12.1999 № 155 Об установлении примерной формы трудового договора" w:history="1">
        <w:r w:rsidRPr="0010257D">
          <w:rPr>
            <w:rFonts w:ascii="Times New Roman" w:eastAsia="Times New Roman" w:hAnsi="Times New Roman" w:cs="Times New Roman"/>
            <w:sz w:val="28"/>
            <w:szCs w:val="28"/>
            <w:lang w:eastAsia="ru-RU"/>
          </w:rPr>
          <w:t>договора</w:t>
        </w:r>
      </w:hyperlink>
      <w:r w:rsidRPr="0010257D">
        <w:rPr>
          <w:rFonts w:ascii="Times New Roman" w:eastAsia="Times New Roman" w:hAnsi="Times New Roman" w:cs="Times New Roman"/>
          <w:color w:val="000000"/>
          <w:sz w:val="28"/>
          <w:szCs w:val="28"/>
          <w:lang w:eastAsia="ru-RU"/>
        </w:rPr>
        <w:t>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2" w:name="a36"/>
      <w:bookmarkEnd w:id="22"/>
      <w:r w:rsidRPr="0010257D">
        <w:rPr>
          <w:rFonts w:ascii="Times New Roman" w:eastAsia="Times New Roman" w:hAnsi="Times New Roman" w:cs="Times New Roman"/>
          <w:color w:val="000000"/>
          <w:sz w:val="28"/>
          <w:szCs w:val="28"/>
          <w:lang w:eastAsia="ru-RU"/>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257D">
        <w:rPr>
          <w:rFonts w:ascii="Times New Roman" w:eastAsia="Times New Roman" w:hAnsi="Times New Roman" w:cs="Times New Roman"/>
          <w:color w:val="000000"/>
          <w:sz w:val="28"/>
          <w:szCs w:val="28"/>
          <w:lang w:eastAsia="ru-RU"/>
        </w:rPr>
        <w:t xml:space="preserve">являющиеся супругом (супругой) военнослужащего, проходящего военную службу по контракту, военную службу офицеров по призыву, молодого </w:t>
      </w:r>
      <w:r w:rsidRPr="0010257D">
        <w:rPr>
          <w:rFonts w:ascii="Times New Roman" w:eastAsia="Times New Roman" w:hAnsi="Times New Roman" w:cs="Times New Roman"/>
          <w:color w:val="000000"/>
          <w:sz w:val="28"/>
          <w:szCs w:val="28"/>
          <w:lang w:eastAsia="ru-RU"/>
        </w:rPr>
        <w:lastRenderedPageBreak/>
        <w:t>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3" w:name="a41"/>
      <w:bookmarkEnd w:id="23"/>
      <w:r w:rsidRPr="0010257D">
        <w:rPr>
          <w:rFonts w:ascii="Times New Roman" w:eastAsia="Times New Roman" w:hAnsi="Times New Roman" w:cs="Times New Roman"/>
          <w:color w:val="000000"/>
          <w:sz w:val="28"/>
          <w:szCs w:val="28"/>
          <w:lang w:eastAsia="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257D">
        <w:rPr>
          <w:rFonts w:ascii="Times New Roman" w:eastAsia="Times New Roman" w:hAnsi="Times New Roman" w:cs="Times New Roman"/>
          <w:color w:val="000000"/>
          <w:sz w:val="28"/>
          <w:szCs w:val="28"/>
          <w:lang w:eastAsia="ru-RU"/>
        </w:rPr>
        <w:t>ставшие трудоспособными гражданами, занятыми в экономике, указанными в </w:t>
      </w:r>
      <w:hyperlink r:id="rId20" w:anchor="a12" w:history="1">
        <w:r w:rsidRPr="0010257D">
          <w:rPr>
            <w:rFonts w:ascii="Times New Roman" w:eastAsia="Times New Roman" w:hAnsi="Times New Roman" w:cs="Times New Roman"/>
            <w:sz w:val="28"/>
            <w:szCs w:val="28"/>
            <w:lang w:eastAsia="ru-RU"/>
          </w:rPr>
          <w:t>пункте 3</w:t>
        </w:r>
      </w:hyperlink>
      <w:r>
        <w:rPr>
          <w:rFonts w:ascii="Times New Roman" w:eastAsia="Times New Roman" w:hAnsi="Times New Roman" w:cs="Times New Roman"/>
          <w:color w:val="000000"/>
          <w:sz w:val="28"/>
          <w:szCs w:val="28"/>
          <w:lang w:eastAsia="ru-RU"/>
        </w:rPr>
        <w:t> </w:t>
      </w:r>
      <w:r w:rsidRPr="0010257D">
        <w:rPr>
          <w:rFonts w:ascii="Times New Roman" w:eastAsia="Times New Roman" w:hAnsi="Times New Roman" w:cs="Times New Roman"/>
          <w:color w:val="000000"/>
          <w:sz w:val="28"/>
          <w:szCs w:val="28"/>
          <w:lang w:eastAsia="ru-RU"/>
        </w:rPr>
        <w:t>Положения, или приобретшие основания не относиться в соответствии с </w:t>
      </w:r>
      <w:hyperlink r:id="rId21" w:anchor="a13" w:history="1">
        <w:r w:rsidRPr="0010257D">
          <w:rPr>
            <w:rFonts w:ascii="Times New Roman" w:eastAsia="Times New Roman" w:hAnsi="Times New Roman" w:cs="Times New Roman"/>
            <w:sz w:val="28"/>
            <w:szCs w:val="28"/>
            <w:lang w:eastAsia="ru-RU"/>
          </w:rPr>
          <w:t>пунктом 4</w:t>
        </w:r>
      </w:hyperlink>
      <w:r>
        <w:rPr>
          <w:rFonts w:ascii="Times New Roman" w:eastAsia="Times New Roman" w:hAnsi="Times New Roman" w:cs="Times New Roman"/>
          <w:color w:val="000000"/>
          <w:sz w:val="28"/>
          <w:szCs w:val="28"/>
          <w:lang w:eastAsia="ru-RU"/>
        </w:rPr>
        <w:t> </w:t>
      </w:r>
      <w:r w:rsidRPr="0010257D">
        <w:rPr>
          <w:rFonts w:ascii="Times New Roman" w:eastAsia="Times New Roman" w:hAnsi="Times New Roman" w:cs="Times New Roman"/>
          <w:color w:val="000000"/>
          <w:sz w:val="28"/>
          <w:szCs w:val="28"/>
          <w:lang w:eastAsia="ru-RU"/>
        </w:rPr>
        <w:t>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257D">
        <w:rPr>
          <w:rFonts w:ascii="Times New Roman" w:eastAsia="Times New Roman" w:hAnsi="Times New Roman" w:cs="Times New Roman"/>
          <w:color w:val="000000"/>
          <w:sz w:val="28"/>
          <w:szCs w:val="28"/>
          <w:lang w:eastAsia="ru-RU"/>
        </w:rPr>
        <w:t>иные граждане, которые относятся к категориям, указанным в пунктах </w:t>
      </w:r>
      <w:hyperlink r:id="rId22" w:anchor="a12" w:history="1">
        <w:r w:rsidRPr="0010257D">
          <w:rPr>
            <w:rFonts w:ascii="Times New Roman" w:eastAsia="Times New Roman" w:hAnsi="Times New Roman" w:cs="Times New Roman"/>
            <w:sz w:val="28"/>
            <w:szCs w:val="28"/>
            <w:lang w:eastAsia="ru-RU"/>
          </w:rPr>
          <w:t>3</w:t>
        </w:r>
      </w:hyperlink>
      <w:r>
        <w:rPr>
          <w:rFonts w:ascii="Times New Roman" w:eastAsia="Times New Roman" w:hAnsi="Times New Roman" w:cs="Times New Roman"/>
          <w:color w:val="000000"/>
          <w:sz w:val="28"/>
          <w:szCs w:val="28"/>
          <w:lang w:eastAsia="ru-RU"/>
        </w:rPr>
        <w:t xml:space="preserve"> и 4 </w:t>
      </w:r>
      <w:r w:rsidRPr="0010257D">
        <w:rPr>
          <w:rFonts w:ascii="Times New Roman" w:eastAsia="Times New Roman" w:hAnsi="Times New Roman" w:cs="Times New Roman"/>
          <w:color w:val="000000"/>
          <w:sz w:val="28"/>
          <w:szCs w:val="28"/>
          <w:lang w:eastAsia="ru-RU"/>
        </w:rPr>
        <w:t>Положения.</w:t>
      </w:r>
    </w:p>
    <w:p w:rsidR="0010257D" w:rsidRPr="0010257D" w:rsidRDefault="0010257D" w:rsidP="001025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4" w:name="a90"/>
      <w:bookmarkEnd w:id="24"/>
      <w:r w:rsidRPr="0010257D">
        <w:rPr>
          <w:rFonts w:ascii="Times New Roman" w:eastAsia="Times New Roman" w:hAnsi="Times New Roman" w:cs="Times New Roman"/>
          <w:color w:val="000000"/>
          <w:sz w:val="28"/>
          <w:szCs w:val="28"/>
          <w:lang w:eastAsia="ru-RU"/>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406D82" w:rsidRDefault="00406D82" w:rsidP="00406D82">
      <w:pPr>
        <w:pStyle w:val="newncpi"/>
        <w:spacing w:before="0" w:after="0"/>
        <w:rPr>
          <w:sz w:val="30"/>
          <w:szCs w:val="30"/>
        </w:rPr>
      </w:pPr>
    </w:p>
    <w:sectPr w:rsidR="00406D82" w:rsidSect="00D1475F">
      <w:pgSz w:w="11906" w:h="16838"/>
      <w:pgMar w:top="851"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CC"/>
    <w:rsid w:val="00092132"/>
    <w:rsid w:val="0010257D"/>
    <w:rsid w:val="001073E2"/>
    <w:rsid w:val="001734BC"/>
    <w:rsid w:val="00176DB7"/>
    <w:rsid w:val="00184008"/>
    <w:rsid w:val="001D576E"/>
    <w:rsid w:val="0026677F"/>
    <w:rsid w:val="0027256F"/>
    <w:rsid w:val="00277FB0"/>
    <w:rsid w:val="002839D0"/>
    <w:rsid w:val="002A6D30"/>
    <w:rsid w:val="002B7BB8"/>
    <w:rsid w:val="002D630A"/>
    <w:rsid w:val="0034362B"/>
    <w:rsid w:val="00373D9A"/>
    <w:rsid w:val="003C4CF6"/>
    <w:rsid w:val="003C7858"/>
    <w:rsid w:val="00406D82"/>
    <w:rsid w:val="00440734"/>
    <w:rsid w:val="00442D06"/>
    <w:rsid w:val="00457364"/>
    <w:rsid w:val="00484A67"/>
    <w:rsid w:val="0049594A"/>
    <w:rsid w:val="004B2935"/>
    <w:rsid w:val="0050482E"/>
    <w:rsid w:val="00507281"/>
    <w:rsid w:val="0051485D"/>
    <w:rsid w:val="005C3EAD"/>
    <w:rsid w:val="005C3F7A"/>
    <w:rsid w:val="006C4745"/>
    <w:rsid w:val="00712F8F"/>
    <w:rsid w:val="00715E15"/>
    <w:rsid w:val="007250E4"/>
    <w:rsid w:val="007327CC"/>
    <w:rsid w:val="00740E07"/>
    <w:rsid w:val="00767A94"/>
    <w:rsid w:val="007B77BB"/>
    <w:rsid w:val="007C7EDA"/>
    <w:rsid w:val="008175AD"/>
    <w:rsid w:val="00821213"/>
    <w:rsid w:val="00874157"/>
    <w:rsid w:val="0087748E"/>
    <w:rsid w:val="00890A83"/>
    <w:rsid w:val="008F64D0"/>
    <w:rsid w:val="00920C2C"/>
    <w:rsid w:val="00941139"/>
    <w:rsid w:val="00975BFF"/>
    <w:rsid w:val="00991DF1"/>
    <w:rsid w:val="009E07E4"/>
    <w:rsid w:val="009F353A"/>
    <w:rsid w:val="009F454E"/>
    <w:rsid w:val="00A27FE5"/>
    <w:rsid w:val="00A34D94"/>
    <w:rsid w:val="00A72615"/>
    <w:rsid w:val="00AD6272"/>
    <w:rsid w:val="00B25BEA"/>
    <w:rsid w:val="00B33846"/>
    <w:rsid w:val="00B43D3B"/>
    <w:rsid w:val="00B80309"/>
    <w:rsid w:val="00B92F18"/>
    <w:rsid w:val="00BB1A25"/>
    <w:rsid w:val="00BC425F"/>
    <w:rsid w:val="00BF4C2D"/>
    <w:rsid w:val="00C21B03"/>
    <w:rsid w:val="00C26424"/>
    <w:rsid w:val="00C34DAC"/>
    <w:rsid w:val="00C35C40"/>
    <w:rsid w:val="00C61400"/>
    <w:rsid w:val="00C67609"/>
    <w:rsid w:val="00C9297D"/>
    <w:rsid w:val="00CF0296"/>
    <w:rsid w:val="00D1475F"/>
    <w:rsid w:val="00D52B3A"/>
    <w:rsid w:val="00D6637A"/>
    <w:rsid w:val="00D8242C"/>
    <w:rsid w:val="00DA5FF3"/>
    <w:rsid w:val="00DC7E29"/>
    <w:rsid w:val="00DF7881"/>
    <w:rsid w:val="00E779A9"/>
    <w:rsid w:val="00EB3630"/>
    <w:rsid w:val="00EB5B98"/>
    <w:rsid w:val="00F16C54"/>
    <w:rsid w:val="00F257A0"/>
    <w:rsid w:val="00F657D6"/>
    <w:rsid w:val="00F921AD"/>
    <w:rsid w:val="00F973EE"/>
    <w:rsid w:val="00FD2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0E85C-F9AB-4323-A069-31E51642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27CC"/>
    <w:rPr>
      <w:color w:val="0038C8"/>
      <w:u w:val="single"/>
    </w:rPr>
  </w:style>
  <w:style w:type="character" w:styleId="HTML">
    <w:name w:val="HTML Acronym"/>
    <w:basedOn w:val="a0"/>
    <w:uiPriority w:val="99"/>
    <w:semiHidden/>
    <w:unhideWhenUsed/>
    <w:rsid w:val="007327CC"/>
    <w:rPr>
      <w:shd w:val="clear" w:color="auto" w:fill="FFFF00"/>
    </w:rPr>
  </w:style>
  <w:style w:type="paragraph" w:customStyle="1" w:styleId="titlencpi">
    <w:name w:val="titlencpi"/>
    <w:basedOn w:val="a"/>
    <w:rsid w:val="007327C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p">
    <w:name w:val="titlep"/>
    <w:basedOn w:val="a"/>
    <w:rsid w:val="007327C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titleu">
    <w:name w:val="titleu"/>
    <w:basedOn w:val="a"/>
    <w:rsid w:val="007327CC"/>
    <w:pPr>
      <w:spacing w:before="360" w:after="360" w:line="240" w:lineRule="auto"/>
    </w:pPr>
    <w:rPr>
      <w:rFonts w:ascii="Times New Roman" w:eastAsia="Times New Roman" w:hAnsi="Times New Roman" w:cs="Times New Roman"/>
      <w:b/>
      <w:bCs/>
      <w:sz w:val="24"/>
      <w:szCs w:val="24"/>
      <w:lang w:eastAsia="ru-RU"/>
    </w:rPr>
  </w:style>
  <w:style w:type="paragraph" w:customStyle="1" w:styleId="izvlechen">
    <w:name w:val="izvlechen"/>
    <w:basedOn w:val="a"/>
    <w:rsid w:val="007327CC"/>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7327C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327C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7327C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7327C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7327CC"/>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7327CC"/>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7327CC"/>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7327CC"/>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7327C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7327C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7327C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327CC"/>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v">
    <w:name w:val="newncpiv"/>
    <w:basedOn w:val="a"/>
    <w:rsid w:val="007327CC"/>
    <w:pPr>
      <w:spacing w:after="0" w:line="240" w:lineRule="auto"/>
      <w:ind w:firstLine="567"/>
      <w:jc w:val="both"/>
    </w:pPr>
    <w:rPr>
      <w:rFonts w:ascii="Times New Roman" w:eastAsia="Times New Roman" w:hAnsi="Times New Roman" w:cs="Times New Roman"/>
      <w:i/>
      <w:iCs/>
      <w:sz w:val="24"/>
      <w:szCs w:val="24"/>
      <w:lang w:eastAsia="ru-RU"/>
    </w:rPr>
  </w:style>
  <w:style w:type="character" w:customStyle="1" w:styleId="name">
    <w:name w:val="name"/>
    <w:basedOn w:val="a0"/>
    <w:rsid w:val="007327CC"/>
    <w:rPr>
      <w:rFonts w:ascii="Times New Roman" w:hAnsi="Times New Roman" w:cs="Times New Roman" w:hint="default"/>
      <w:b/>
      <w:bCs/>
      <w:caps/>
    </w:rPr>
  </w:style>
  <w:style w:type="character" w:customStyle="1" w:styleId="promulgator">
    <w:name w:val="promulgator"/>
    <w:basedOn w:val="a0"/>
    <w:rsid w:val="007327CC"/>
    <w:rPr>
      <w:rFonts w:ascii="Times New Roman" w:hAnsi="Times New Roman" w:cs="Times New Roman" w:hint="default"/>
      <w:b/>
      <w:bCs/>
      <w:caps/>
    </w:rPr>
  </w:style>
  <w:style w:type="character" w:customStyle="1" w:styleId="datepr">
    <w:name w:val="datepr"/>
    <w:basedOn w:val="a0"/>
    <w:rsid w:val="007327CC"/>
    <w:rPr>
      <w:rFonts w:ascii="Times New Roman" w:hAnsi="Times New Roman" w:cs="Times New Roman" w:hint="default"/>
      <w:i/>
      <w:iCs/>
    </w:rPr>
  </w:style>
  <w:style w:type="character" w:customStyle="1" w:styleId="number">
    <w:name w:val="number"/>
    <w:basedOn w:val="a0"/>
    <w:rsid w:val="007327CC"/>
    <w:rPr>
      <w:rFonts w:ascii="Times New Roman" w:hAnsi="Times New Roman" w:cs="Times New Roman" w:hint="default"/>
      <w:i/>
      <w:iCs/>
    </w:rPr>
  </w:style>
  <w:style w:type="character" w:customStyle="1" w:styleId="post">
    <w:name w:val="post"/>
    <w:basedOn w:val="a0"/>
    <w:rsid w:val="007327CC"/>
    <w:rPr>
      <w:rFonts w:ascii="Times New Roman" w:hAnsi="Times New Roman" w:cs="Times New Roman" w:hint="default"/>
      <w:b/>
      <w:bCs/>
      <w:i/>
      <w:iCs/>
      <w:sz w:val="22"/>
      <w:szCs w:val="22"/>
    </w:rPr>
  </w:style>
  <w:style w:type="character" w:customStyle="1" w:styleId="pers">
    <w:name w:val="pers"/>
    <w:basedOn w:val="a0"/>
    <w:rsid w:val="007327CC"/>
    <w:rPr>
      <w:rFonts w:ascii="Times New Roman" w:hAnsi="Times New Roman" w:cs="Times New Roman" w:hint="default"/>
      <w:b/>
      <w:bCs/>
      <w:i/>
      <w:iCs/>
      <w:sz w:val="22"/>
      <w:szCs w:val="22"/>
    </w:rPr>
  </w:style>
  <w:style w:type="table" w:styleId="a4">
    <w:name w:val="Table Grid"/>
    <w:basedOn w:val="a1"/>
    <w:uiPriority w:val="59"/>
    <w:rsid w:val="009F4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0693">
      <w:bodyDiv w:val="1"/>
      <w:marLeft w:val="0"/>
      <w:marRight w:val="0"/>
      <w:marTop w:val="0"/>
      <w:marBottom w:val="0"/>
      <w:divBdr>
        <w:top w:val="none" w:sz="0" w:space="0" w:color="auto"/>
        <w:left w:val="none" w:sz="0" w:space="0" w:color="auto"/>
        <w:bottom w:val="none" w:sz="0" w:space="0" w:color="auto"/>
        <w:right w:val="none" w:sz="0" w:space="0" w:color="auto"/>
      </w:divBdr>
    </w:div>
    <w:div w:id="417023752">
      <w:bodyDiv w:val="1"/>
      <w:marLeft w:val="0"/>
      <w:marRight w:val="0"/>
      <w:marTop w:val="0"/>
      <w:marBottom w:val="0"/>
      <w:divBdr>
        <w:top w:val="none" w:sz="0" w:space="0" w:color="auto"/>
        <w:left w:val="none" w:sz="0" w:space="0" w:color="auto"/>
        <w:bottom w:val="none" w:sz="0" w:space="0" w:color="auto"/>
        <w:right w:val="none" w:sz="0" w:space="0" w:color="auto"/>
      </w:divBdr>
    </w:div>
    <w:div w:id="1290431638">
      <w:bodyDiv w:val="1"/>
      <w:marLeft w:val="0"/>
      <w:marRight w:val="0"/>
      <w:marTop w:val="0"/>
      <w:marBottom w:val="0"/>
      <w:divBdr>
        <w:top w:val="none" w:sz="0" w:space="0" w:color="auto"/>
        <w:left w:val="none" w:sz="0" w:space="0" w:color="auto"/>
        <w:bottom w:val="none" w:sz="0" w:space="0" w:color="auto"/>
        <w:right w:val="none" w:sz="0" w:space="0" w:color="auto"/>
      </w:divBdr>
    </w:div>
    <w:div w:id="1312830976">
      <w:bodyDiv w:val="1"/>
      <w:marLeft w:val="0"/>
      <w:marRight w:val="0"/>
      <w:marTop w:val="0"/>
      <w:marBottom w:val="0"/>
      <w:divBdr>
        <w:top w:val="none" w:sz="0" w:space="0" w:color="auto"/>
        <w:left w:val="none" w:sz="0" w:space="0" w:color="auto"/>
        <w:bottom w:val="none" w:sz="0" w:space="0" w:color="auto"/>
        <w:right w:val="none" w:sz="0" w:space="0" w:color="auto"/>
      </w:divBdr>
    </w:div>
    <w:div w:id="13882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docs?links_doc=371771&amp;links_anch=24" TargetMode="External"/><Relationship Id="rId13" Type="http://schemas.openxmlformats.org/officeDocument/2006/relationships/hyperlink" Target="https://bii.by/docs/postanovlenie-31-03-2018-239-o-poryadke-otneseniya-trudosposobnykh-grazhdan-k-ne-371771?query=%D0%BF%D0%BE%D1%81%D1%82%D0%B0%D0%BD%D0%BE%D0%B2%D0%BB%D0%B5%D0%BD%D0%B8%D0%B5%20239&amp;q=%D0%BF%D0%BE%D1%81%D1%82%D0%B0%D0%BD%D0%BE%D0%B2%D0%BB%D0%B5%D0%BD%D0%B8%D0%B5%20239" TargetMode="External"/><Relationship Id="rId18" Type="http://schemas.openxmlformats.org/officeDocument/2006/relationships/hyperlink" Target="https://bii.by/docs/dekret-02-04-2015-3-o-sodejstvii-zanyatosti-naseleniya-299369?a=a54" TargetMode="External"/><Relationship Id="rId3" Type="http://schemas.openxmlformats.org/officeDocument/2006/relationships/settings" Target="settings.xml"/><Relationship Id="rId21" Type="http://schemas.openxmlformats.org/officeDocument/2006/relationships/hyperlink" Target="https://bii.by/docs/postanovlenie-31-03-2018-239-o-poryadke-otneseniya-trudosposobnykh-grazhdan-k-ne-371771?query=%D0%BF%D0%BE%D1%81%D1%82%D0%B0%D0%BD%D0%BE%D0%B2%D0%BB%D0%B5%D0%BD%D0%B8%D0%B5%20239&amp;q=%D0%BF%D0%BE%D1%81%D1%82%D0%B0%D0%BD%D0%BE%D0%B2%D0%BB%D0%B5%D0%BD%D0%B8%D0%B5%20239" TargetMode="External"/><Relationship Id="rId7" Type="http://schemas.openxmlformats.org/officeDocument/2006/relationships/hyperlink" Target="https://bii.by/docs/postanovlenie-31-03-2018-239-o-poryadke-otneseniya-trudosposobnykh-grazhdan-k-ne-371771?query=%D0%BF%D0%BE%D1%81%D1%82%D0%B0%D0%BD%D0%BE%D0%B2%D0%BB%D0%B5%D0%BD%D0%B8%D0%B5%20239&amp;q=%D0%BF%D0%BE%D1%81%D1%82%D0%B0%D0%BD%D0%BE%D0%B2%D0%BB%D0%B5%D0%BD%D0%B8%D0%B5%20239" TargetMode="External"/><Relationship Id="rId12" Type="http://schemas.openxmlformats.org/officeDocument/2006/relationships/image" Target="media/image3.png"/><Relationship Id="rId17" Type="http://schemas.openxmlformats.org/officeDocument/2006/relationships/hyperlink" Target="https://bii.by/docs/postanovlenie-06-11-1992-671-ob-utverzhdenii-spiska-sezonnykh-rabot-vypolnenie-kotorykh-5820?a=a13" TargetMode="External"/><Relationship Id="rId2" Type="http://schemas.openxmlformats.org/officeDocument/2006/relationships/styles" Target="styles.xml"/><Relationship Id="rId16" Type="http://schemas.openxmlformats.org/officeDocument/2006/relationships/hyperlink" Target="https://bii.by/docs/postanovlenie-27-12-1999-155-ob-ustanovlenii-primernoj-formy-trudovogo-dogovora-24465?a=a46" TargetMode="External"/><Relationship Id="rId20" Type="http://schemas.openxmlformats.org/officeDocument/2006/relationships/hyperlink" Target="https://bii.by/docs/postanovlenie-31-03-2018-239-o-poryadke-otneseniya-trudosposobnykh-grazhdan-k-ne-371771?query=%D0%BF%D0%BE%D1%81%D1%82%D0%B0%D0%BD%D0%BE%D0%B2%D0%BB%D0%B5%D0%BD%D0%B8%D0%B5%20239&amp;q=%D0%BF%D0%BE%D1%81%D1%82%D0%B0%D0%BD%D0%BE%D0%B2%D0%BB%D0%B5%D0%BD%D0%B8%D0%B5%20239" TargetMode="External"/><Relationship Id="rId1" Type="http://schemas.openxmlformats.org/officeDocument/2006/relationships/customXml" Target="../customXml/item1.xml"/><Relationship Id="rId6" Type="http://schemas.openxmlformats.org/officeDocument/2006/relationships/hyperlink" Target="https://bii.by/docs/postanovlenie-15-12-2016-82-ab-ustanaulenni-form-prafesijnaga-sertyfikata-tvorchaga-rabotnika-339642?a=a6" TargetMode="External"/><Relationship Id="rId11" Type="http://schemas.openxmlformats.org/officeDocument/2006/relationships/hyperlink" Target="https://expert.bii.by/questions/create?d=371771&amp;a=24" TargetMode="External"/><Relationship Id="rId24" Type="http://schemas.openxmlformats.org/officeDocument/2006/relationships/theme" Target="theme/theme1.xml"/><Relationship Id="rId5" Type="http://schemas.openxmlformats.org/officeDocument/2006/relationships/hyperlink" Target="https://bii.by/docs/postanovlenie-27-12-1999-155-ob-ustanovlenii-primernoj-formy-trudovogo-dogovora-24465?a=a46" TargetMode="External"/><Relationship Id="rId15" Type="http://schemas.openxmlformats.org/officeDocument/2006/relationships/hyperlink" Target="https://bii.by/docs/postanovlenie-31-03-2018-239-o-poryadke-otneseniya-trudosposobnykh-grazhdan-k-ne-371771?query=%D0%BF%D0%BE%D1%81%D1%82%D0%B0%D0%BD%D0%BE%D0%B2%D0%BB%D0%B5%D0%BD%D0%B8%D0%B5%20239&amp;q=%D0%BF%D0%BE%D1%81%D1%82%D0%B0%D0%BD%D0%BE%D0%B2%D0%BB%D0%B5%D0%BD%D0%B8%D0%B5%20239"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bii.by/docs/postanovlenie-27-12-1999-155-ob-ustanovlenii-primernoj-formy-trudovogo-dogovora-24465?a=a4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bii.by/docs/postanovlenie-31-03-2018-239-o-poryadke-otneseniya-trudosposobnykh-grazhdan-k-ne-371771?query=%D0%BF%D0%BE%D1%81%D1%82%D0%B0%D0%BD%D0%BE%D0%B2%D0%BB%D0%B5%D0%BD%D0%B8%D0%B5%20239&amp;q=%D0%BF%D0%BE%D1%81%D1%82%D0%B0%D0%BD%D0%BE%D0%B2%D0%BB%D0%B5%D0%BD%D0%B8%D0%B5%20239" TargetMode="External"/><Relationship Id="rId22" Type="http://schemas.openxmlformats.org/officeDocument/2006/relationships/hyperlink" Target="https://bii.by/docs/postanovlenie-31-03-2018-239-o-poryadke-otneseniya-trudosposobnykh-grazhdan-k-ne-371771?query=%D0%BF%D0%BE%D1%81%D1%82%D0%B0%D0%BD%D0%BE%D0%B2%D0%BB%D0%B5%D0%BD%D0%B8%D0%B5%20239&amp;q=%D0%BF%D0%BE%D1%81%D1%82%D0%B0%D0%BD%D0%BE%D0%B2%D0%BB%D0%B5%D0%BD%D0%B8%D0%B5%2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4147-7DDD-491E-832F-C476208D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Флерко</dc:creator>
  <cp:lastModifiedBy>user1</cp:lastModifiedBy>
  <cp:revision>6</cp:revision>
  <cp:lastPrinted>2018-09-20T06:41:00Z</cp:lastPrinted>
  <dcterms:created xsi:type="dcterms:W3CDTF">2025-04-22T13:41:00Z</dcterms:created>
  <dcterms:modified xsi:type="dcterms:W3CDTF">2025-04-22T14:04:00Z</dcterms:modified>
</cp:coreProperties>
</file>